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/>
        </w:rPr>
      </w:pPr>
      <w:bookmarkStart w:id="0" w:name="_Toc437806204"/>
      <w:bookmarkStart w:id="1" w:name="_Toc437855243"/>
      <w:r>
        <w:rPr>
          <w:rFonts w:hint="eastAsia"/>
        </w:rPr>
        <w:t>徐州生物工程职业技术</w:t>
      </w:r>
      <w:bookmarkStart w:id="2" w:name="_Toc430186428"/>
      <w:bookmarkStart w:id="3" w:name="_Toc430187997"/>
      <w:bookmarkStart w:id="4" w:name="_Toc430870197"/>
      <w:r>
        <w:rPr>
          <w:rFonts w:hint="eastAsia"/>
        </w:rPr>
        <w:t>学院优秀毕业生评选办法</w:t>
      </w:r>
      <w:bookmarkEnd w:id="0"/>
      <w:bookmarkEnd w:id="1"/>
      <w:bookmarkEnd w:id="2"/>
    </w:p>
    <w:bookmarkEnd w:id="3"/>
    <w:bookmarkEnd w:id="4"/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为表彰优秀毕业生，在广大同学中树立典型，调动我院在校大学生的学习积极性和主动性，营造优良的校风学风，引导大学生牢固树立正确的世界观、人生观和价值观，特制定本办法。</w:t>
      </w:r>
    </w:p>
    <w:p>
      <w:pPr>
        <w:spacing w:line="440" w:lineRule="exact"/>
        <w:ind w:firstLine="472" w:firstLineChars="19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第一条  评选对象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评选对象为我院全日制应届毕业生。</w:t>
      </w:r>
    </w:p>
    <w:p>
      <w:pPr>
        <w:spacing w:line="440" w:lineRule="exact"/>
        <w:ind w:firstLine="472" w:firstLineChars="19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第二条  评选条件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（一）热爱社会主义祖国，拥护党的路线、方针和政策。模范遵守大学生行为准则和校纪校规，在校期间表现良好，未受过任何处分；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（二）关心集体，乐于奉献，团结友善，作风正派、勤俭自强，具有良好的道德品质；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（三）明礼诚信，能够按时交纳学费，具有良好的诚信度；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（四）热爱所学专业，学习刻苦认真，成绩优良，无重修或补考科目。顶岗实习及毕业答辩成绩为良好以上（含良好）； 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（五）积极参加社会工作和集体活动，身心健康，达到《大学生体育合格标准》；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（六）在校期间至少获得过一次二等以上（含二等）奖学金，或获得过两次三等奖学金或获得过校级以上“优秀团员”、“优秀团干部”、“优秀学生干部”等荣誉。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（七）有下列情况之一者，不得参评院优秀毕业生：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1．未经批准截止到评选开始时尚未足额缴纳各项费用的；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2．在校期间受到</w:t>
      </w:r>
      <w:r>
        <w:rPr>
          <w:rFonts w:hint="eastAsia" w:ascii="宋体" w:hAnsi="宋体"/>
          <w:sz w:val="24"/>
          <w:lang w:val="en-US" w:eastAsia="zh-CN"/>
        </w:rPr>
        <w:t>过</w:t>
      </w:r>
      <w:r>
        <w:rPr>
          <w:rFonts w:hint="eastAsia" w:ascii="宋体" w:hAnsi="宋体"/>
          <w:sz w:val="24"/>
        </w:rPr>
        <w:t>通报批评及违纪处分的；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3．实习期间毕业生不能正确对</w:t>
      </w:r>
      <w:r>
        <w:rPr>
          <w:rFonts w:hint="eastAsia" w:ascii="宋体" w:hAnsi="宋体"/>
          <w:sz w:val="24"/>
          <w:lang w:val="en-US" w:eastAsia="zh-CN"/>
        </w:rPr>
        <w:t>待本职工作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val="en-US" w:eastAsia="zh-CN"/>
        </w:rPr>
        <w:t>其</w:t>
      </w:r>
      <w:r>
        <w:rPr>
          <w:rFonts w:hint="eastAsia" w:ascii="宋体" w:hAnsi="宋体"/>
          <w:sz w:val="24"/>
        </w:rPr>
        <w:t>行为给学</w:t>
      </w:r>
      <w:r>
        <w:rPr>
          <w:rFonts w:hint="eastAsia" w:ascii="宋体" w:hAnsi="宋体"/>
          <w:sz w:val="24"/>
          <w:lang w:val="en-US" w:eastAsia="zh-CN"/>
        </w:rPr>
        <w:t>校</w:t>
      </w:r>
      <w:r>
        <w:rPr>
          <w:rFonts w:hint="eastAsia" w:ascii="宋体" w:hAnsi="宋体"/>
          <w:sz w:val="24"/>
        </w:rPr>
        <w:t>造成不良影响的；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4．发现有其它不符合优秀毕业生称号行为的。</w:t>
      </w:r>
    </w:p>
    <w:p>
      <w:pPr>
        <w:spacing w:line="440" w:lineRule="exact"/>
        <w:ind w:firstLine="472" w:firstLineChars="19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第三条  评选比例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优秀毕业生评定比例为应届毕业生人数的15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。</w:t>
      </w:r>
    </w:p>
    <w:p>
      <w:pPr>
        <w:spacing w:line="440" w:lineRule="exact"/>
        <w:ind w:firstLine="472" w:firstLineChars="19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第四条  推荐及表彰</w:t>
      </w:r>
    </w:p>
    <w:p>
      <w:pPr>
        <w:spacing w:line="440" w:lineRule="exact"/>
        <w:ind w:firstLine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优秀毕业生每学年评选一次，于每年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月份进行评选。评选工作以</w:t>
      </w:r>
      <w:r>
        <w:rPr>
          <w:rFonts w:hint="eastAsia" w:ascii="宋体" w:hAnsi="宋体"/>
          <w:sz w:val="24"/>
          <w:lang w:eastAsia="zh-CN"/>
        </w:rPr>
        <w:t>二级学院</w:t>
      </w:r>
      <w:r>
        <w:rPr>
          <w:rFonts w:hint="eastAsia" w:ascii="宋体" w:hAnsi="宋体"/>
          <w:sz w:val="24"/>
        </w:rPr>
        <w:t>为单位推荐（在评选中可以另</w:t>
      </w:r>
      <w:r>
        <w:rPr>
          <w:rFonts w:hint="eastAsia" w:ascii="宋体" w:hAnsi="宋体"/>
          <w:sz w:val="24"/>
          <w:lang w:val="en-US" w:eastAsia="zh-CN"/>
        </w:rPr>
        <w:t>行下</w:t>
      </w:r>
      <w:r>
        <w:rPr>
          <w:rFonts w:hint="eastAsia" w:ascii="宋体" w:hAnsi="宋体"/>
          <w:sz w:val="24"/>
        </w:rPr>
        <w:t>文具体规定），学工处汇总、审核、公示后报学</w:t>
      </w:r>
      <w:r>
        <w:rPr>
          <w:rFonts w:hint="eastAsia" w:ascii="宋体" w:hAnsi="宋体"/>
          <w:sz w:val="24"/>
          <w:lang w:val="en-US" w:eastAsia="zh-CN"/>
        </w:rPr>
        <w:t>校</w:t>
      </w:r>
      <w:r>
        <w:rPr>
          <w:rFonts w:hint="eastAsia" w:ascii="宋体" w:hAnsi="宋体"/>
          <w:sz w:val="24"/>
        </w:rPr>
        <w:t>批准。优秀毕业生将在当年毕业典礼上统一表彰，授予“优秀毕业生”荣誉称号，颁发证书，并记入本人档案。</w:t>
      </w:r>
    </w:p>
    <w:p>
      <w:pPr>
        <w:spacing w:line="440" w:lineRule="exact"/>
        <w:ind w:firstLine="200"/>
        <w:jc w:val="right"/>
        <w:rPr>
          <w:rFonts w:hint="default" w:ascii="宋体" w:hAnsi="宋体" w:eastAsiaTheme="minorEastAsia"/>
          <w:sz w:val="24"/>
          <w:lang w:val="en-US" w:eastAsia="zh-CN"/>
        </w:rPr>
      </w:pPr>
      <w:bookmarkStart w:id="5" w:name="_GoBack"/>
      <w:bookmarkEnd w:id="5"/>
      <w:r>
        <w:rPr>
          <w:rFonts w:hint="eastAsia" w:ascii="宋体" w:hAnsi="宋体"/>
          <w:sz w:val="24"/>
          <w:lang w:val="en-US" w:eastAsia="zh-CN"/>
        </w:rPr>
        <w:t>2020年8月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F1F58"/>
    <w:rsid w:val="1DEF1F58"/>
    <w:rsid w:val="5B0A1B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2016-08-12T03:19:00Z</dcterms:created>
  <dc:creator>Administrator</dc:creator>
  <cp:lastModifiedBy>LQ</cp:lastModifiedBy>
  <dcterms:modified xsi:type="dcterms:W3CDTF">2020-08-30T03:44:10Z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