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  <w:lang w:val="en-US" w:eastAsia="zh-CN"/>
        </w:rPr>
        <w:t>徐州生物工程职业技术学院</w:t>
      </w:r>
      <w:r>
        <w:rPr>
          <w:rFonts w:hint="eastAsia" w:ascii="宋体" w:hAnsi="宋体"/>
          <w:b/>
          <w:sz w:val="32"/>
          <w:szCs w:val="32"/>
        </w:rPr>
        <w:t>学分制试行细则</w:t>
      </w:r>
    </w:p>
    <w:bookmarkEnd w:id="0"/>
    <w:p>
      <w:pPr>
        <w:pStyle w:val="2"/>
        <w:ind w:left="0" w:firstLine="480" w:firstLineChars="200"/>
        <w:rPr>
          <w:rFonts w:ascii="宋体" w:hAnsi="宋体"/>
          <w:sz w:val="24"/>
        </w:rPr>
      </w:pPr>
    </w:p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第一章  总则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为贯彻落实全国第三次教育工作会议精神，深化职业教育改革，全面推进素质教育，进一步提高我校教育教学质量和办学效益，培养学生的创新精神和实践能力，以适应市场经济发展对职业教育的客观要求，根据《江苏省职业学校试行学分制的原则意见》，结合我校实际，特制定本规定。</w:t>
      </w:r>
    </w:p>
    <w:p>
      <w:pPr>
        <w:pStyle w:val="2"/>
        <w:spacing w:line="400" w:lineRule="exact"/>
        <w:ind w:left="0" w:firstLine="52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0"/>
          <w:sz w:val="24"/>
        </w:rPr>
        <w:t>第二条  学分制是一种以积累最低学分数作为毕业标准的教学管理制</w:t>
      </w:r>
      <w:r>
        <w:rPr>
          <w:rFonts w:hint="eastAsia" w:ascii="宋体" w:hAnsi="宋体"/>
          <w:sz w:val="24"/>
        </w:rPr>
        <w:t>度。它给学生提供更大的学习自由度，为学生多样化发展提供机会，促进学生潜能的开发和全面发展，是深化教学改革，有效实施素质教育的教学管理制度。</w:t>
      </w:r>
    </w:p>
    <w:p>
      <w:pPr>
        <w:pStyle w:val="2"/>
        <w:spacing w:line="400" w:lineRule="exact"/>
        <w:ind w:left="0" w:firstLine="504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6"/>
          <w:sz w:val="24"/>
        </w:rPr>
        <w:t>第三条  实施学分制，必须贯彻国家教育方针，坚持“三个面向”，在</w:t>
      </w:r>
      <w:r>
        <w:rPr>
          <w:rFonts w:hint="eastAsia" w:ascii="宋体" w:hAnsi="宋体"/>
          <w:sz w:val="24"/>
        </w:rPr>
        <w:t>教学管理和教学过程中坚持“以人为本，因材施教”的原则，着眼于培养学生的创造思维和学习能力，保障每一个学生发展的时间和空间，使学生教育教学工作真正面对社会需求，真正面向全体学生，关心每一位学生的成长、成才、就业和发展，使每一位学生都能得到适合自身特点的最佳教育和全面发展。</w:t>
      </w:r>
    </w:p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第二章  课程设置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第四条  学分制课程设置本着“宽厚基础，确保特色，多样发展，提高素质”的原则，设置必修和选修两大类课程，为学生从业或创业、升学、转岗和终身学习等多样化需要构建立交桥。</w:t>
      </w:r>
    </w:p>
    <w:p>
      <w:pPr>
        <w:pStyle w:val="2"/>
        <w:spacing w:line="400" w:lineRule="exact"/>
        <w:ind w:left="0" w:firstLine="504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6"/>
          <w:sz w:val="24"/>
        </w:rPr>
        <w:t>1．必修课程指为保证该专业人才培养的基本规格，学生必须修习和掌</w:t>
      </w:r>
      <w:r>
        <w:rPr>
          <w:rFonts w:hint="eastAsia" w:ascii="宋体" w:hAnsi="宋体"/>
          <w:sz w:val="24"/>
        </w:rPr>
        <w:t>握的课程。必修课程包括德育课、文化基础课、专业基础课、专业课（即主干专业课）和技能实训课。</w:t>
      </w:r>
    </w:p>
    <w:p>
      <w:pPr>
        <w:pStyle w:val="2"/>
        <w:spacing w:line="400" w:lineRule="exact"/>
        <w:ind w:left="0" w:firstLine="504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6"/>
          <w:sz w:val="24"/>
        </w:rPr>
        <w:t>2．选修课程包括三类课程，即文化课提高类、人文社科类和专业提高</w:t>
      </w:r>
      <w:r>
        <w:rPr>
          <w:rFonts w:hint="eastAsia" w:ascii="宋体" w:hAnsi="宋体"/>
          <w:sz w:val="24"/>
        </w:rPr>
        <w:t>与拓展类。文化课提高类是为学有余力的学生升学服务而设置的；人文社科类扩大学生知识面、满足学生兴趣爱好、发展学生特长和挖掘学生潜能的课程；专业提高与拓展类指为丰富、拓宽、深化专业及相关专业的知识和技能而设置的课程，学生根据需要可以有选择地修习。其中为培养学生的自学能力，设置了一些选读课程，学生根据需要在指定的选读书目中选读一些课程，通过自学并参加考核获得相应学分。</w:t>
      </w:r>
    </w:p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第三章  学分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第五条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学分是学生学习份量和成效的单位，是确定学生能否毕业的重要依据，也是制订教学计划、分配课时、安排教师工作量的依据。学分计算以学期为单位时间，以该课程在教学计划中安排的课时为主要依据。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1．理论课程学分数：以周平均1课时为1学分。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2．单独开设的实践技能课（包括教学实习、生产实习、课程设计等）以周平均1课时为1学分；公益劳动、军训、入学教育、毕业实习和毕业教育等，以周平均2课时为1学分。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第六条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学生毕业应修满的总学分：五年制高职专业一般为2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0-280学分，三年制中专专业一般为156-168学分。</w:t>
      </w:r>
    </w:p>
    <w:p>
      <w:pPr>
        <w:pStyle w:val="2"/>
        <w:spacing w:line="400" w:lineRule="exact"/>
        <w:ind w:left="0" w:firstLine="504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6"/>
          <w:sz w:val="24"/>
        </w:rPr>
        <w:t>第七条</w:t>
      </w:r>
      <w:r>
        <w:rPr>
          <w:rFonts w:ascii="宋体" w:hAnsi="宋体"/>
          <w:spacing w:val="6"/>
          <w:sz w:val="24"/>
        </w:rPr>
        <w:t xml:space="preserve">  </w:t>
      </w:r>
      <w:r>
        <w:rPr>
          <w:rFonts w:hint="eastAsia" w:ascii="宋体" w:hAnsi="宋体"/>
          <w:spacing w:val="6"/>
          <w:sz w:val="24"/>
        </w:rPr>
        <w:t>各类课程学分所占的大致比例：必修课程占应修总学分的85</w:t>
      </w:r>
      <w:r>
        <w:rPr>
          <w:rFonts w:hint="eastAsia" w:ascii="宋体" w:hAnsi="宋体"/>
          <w:sz w:val="24"/>
        </w:rPr>
        <w:t>—90%，选修课程占应修总学分的10—15%，多修部分计入总学分。</w:t>
      </w:r>
    </w:p>
    <w:p>
      <w:pPr>
        <w:pStyle w:val="2"/>
        <w:spacing w:line="400" w:lineRule="exact"/>
        <w:ind w:left="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第八条  鼓励学生积极参加各种有益活动，对表现突出并受到校级以上表彰的学生，学校给予一定的学分奖励，可以抵充选修课相应学分；鼓励学生创造、发明、创作或公开发表学术论文、参与技术推广开发等，对有成果的学生，经学校认定，给予一定的学分奖励。</w:t>
      </w:r>
    </w:p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第四章  课程的选修与免修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第九条  学校于每学期放假前4周公布下学期各年级开设课程及相应的学分数，在教师指导下，由学生自主填写选课申请表，然后以班级为单位报教务处汇总。选修课程学生不足20人，不设班开课，允许学生补选其它课程。学校教学部门在放假前2周公布选课结果。学生选课后，由教务处进行分班，学生一经分班必须到指定班级听课，否则作旷课处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第十条  必修模块的课程学生必须修读。选修模块课程学生可自行选择。学生选课必须在规定日期内办理，愈期未选者视同弃选。学生选课后，一般不得退选。少数确有特殊原因而必须退选的，应在开课后两周内，提出申请，填写退选申请单，经系部、教务处批准后办理退选手续，愈期不予办理。退选学生在当学期不得改选其他课程。学生所选课程如因故不开课，则允许改选其他课程。学生未办理选课手续而自行听课的，不得参加考核，不给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pacing w:val="-4"/>
          <w:sz w:val="24"/>
        </w:rPr>
      </w:pPr>
      <w:r>
        <w:rPr>
          <w:rFonts w:hint="eastAsia" w:ascii="宋体" w:hAnsi="宋体"/>
          <w:sz w:val="24"/>
        </w:rPr>
        <w:t>第十一条  学生获得与所学专业相关的社会认可的等级证书或通过高一层次</w:t>
      </w:r>
      <w:r>
        <w:rPr>
          <w:rFonts w:hint="eastAsia" w:ascii="宋体" w:hAnsi="宋体"/>
          <w:spacing w:val="-4"/>
          <w:sz w:val="24"/>
        </w:rPr>
        <w:t>社会自考课程，可申请免修或免试相应课程。学生申请免修的应在上一学期提出，申请免试的应在该课程开考前提出申请，经学校审核认可后获得相应学分。经学校批准的工学交替者，可经自学并通过考核获得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第十二条  学生通过不同等级的技术或技能考核，获得规定以外的等级证书，初级加1分，中级加2分，高级加3分。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第十三条  政治课、体育课、主要基础课、实验实习课和技能课不得申请免听、免修。</w:t>
      </w:r>
    </w:p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第五章  成绩考核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第十四条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除免试课程外，学生所修课程应参加考核，考核合格取得学分。考核不合格，不获学分。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第十五条  下列情况之一者，有关课程不获学分。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1．旷考者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2．作弊者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3．取消考试资格者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4．考试成绩在60分以下者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第十六条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加大过程考核的力度，过程考核成绩占总成绩40%。学生必须完成平时作业、实验等，且考勤合格，方可参加课程考核。下列情况之一者，取消其参加该课程考核的资格，其课程成绩计为0分：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1．缺作业三分之一以上；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2．旷课达该课程六课时以上（含六课时）；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3．因病（事）缺课三分之一以上。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第十七条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全校考核考查课程的考试由教务处统一组织，实行考教分离，逐步建立课程试卷库或试题库。</w:t>
      </w:r>
    </w:p>
    <w:p>
      <w:pPr>
        <w:pStyle w:val="2"/>
        <w:spacing w:line="400" w:lineRule="exact"/>
        <w:ind w:left="0" w:firstLine="504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6"/>
          <w:sz w:val="24"/>
        </w:rPr>
        <w:t>第十八条</w:t>
      </w:r>
      <w:r>
        <w:rPr>
          <w:rFonts w:ascii="宋体" w:hAnsi="宋体"/>
          <w:spacing w:val="6"/>
          <w:sz w:val="24"/>
        </w:rPr>
        <w:t xml:space="preserve">  </w:t>
      </w:r>
      <w:r>
        <w:rPr>
          <w:rFonts w:hint="eastAsia" w:ascii="宋体" w:hAnsi="宋体"/>
          <w:spacing w:val="6"/>
          <w:sz w:val="24"/>
        </w:rPr>
        <w:t>按A、B班分层次组织教学与考核或对少数难度较大的课程</w:t>
      </w:r>
      <w:r>
        <w:rPr>
          <w:rFonts w:hint="eastAsia" w:ascii="宋体" w:hAnsi="宋体"/>
          <w:sz w:val="24"/>
        </w:rPr>
        <w:t>按A、B制组织考试的。参加A类考核合格，获得课程标准学分的125%，其学分超额部分只可以抵充选读课相应的学分；参加B类考核合格，获得课程标准学分。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第十九条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为鼓励先进，鞭策后进，科学的反映学生掌握知识和能力的程度，为学生评比提供量化标准，采用学期（学年）成绩分来区分学生学业的优劣，并作为评定三好学生、发放奖金、择优向用人单位推荐和升入高一级学校的依据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>
          <v:shape id="_x0000_i1025" o:spt="75" type="#_x0000_t75" style="height:15.65pt;width:201pt;" o:ole="t" fillcolor="#000011" filled="f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其中奖励学分如下：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1．国家、省、市和校级三好学生或优秀学干分别奖励4、3、2、1学分；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2．在科研、技术推广开发等方面有成果的学生，经学校认定，给予</w:t>
      </w:r>
      <w:r>
        <w:rPr>
          <w:rFonts w:ascii="宋体" w:hAnsi="宋体"/>
          <w:sz w:val="24"/>
        </w:rPr>
        <w:t>0.5</w:t>
      </w:r>
      <w:r>
        <w:rPr>
          <w:rFonts w:hint="eastAsia" w:ascii="宋体" w:hAnsi="宋体"/>
          <w:sz w:val="24"/>
        </w:rPr>
        <w:t>—2学分奖励；市级以上各类竞赛中获奖的，给予0.5—1学分奖励。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第二十条  每门课程考核成绩及学分，均填写在学生成绩登记册中。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第二十一条  凡考试作弊者，学校除依有关规定给予纪律处分外，成绩按0分计。选定课程并注册后，必须参加修读和考核，无故不参加考核的，该课程成绩按0分计。</w:t>
      </w:r>
    </w:p>
    <w:p>
      <w:pPr>
        <w:pStyle w:val="2"/>
        <w:ind w:left="0" w:firstLine="0" w:firstLineChars="0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第六章  学生毕业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第二十二条  具有学籍的学生，修满了教学计划所规定的教学环节和学分，其它条件合格的，准予毕业，发给毕业证书。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第二十三条  实行弹性学习制度，允许学生工学交替分阶段完成学业。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对于获得规定学分的60%以上的学生，可申请先就业、创业，一段时间后经本人申请，学校批准，可回校继续学习；少数学生有特殊原因要求中途休学，经本人申请，报教务处、学工处批准，可办理休学手续，保留学籍。一次在籍停学时间不得超过2年，停学期间不享受在校生的任何待遇。停学期满前一个月内须来校办理复学手续；愈期不办理复学手续者，作自动放弃学籍处理。</w:t>
      </w:r>
    </w:p>
    <w:p>
      <w:pPr>
        <w:pStyle w:val="2"/>
        <w:spacing w:line="400" w:lineRule="exact"/>
        <w:ind w:left="0" w:firstLine="504" w:firstLineChars="200"/>
        <w:rPr>
          <w:rFonts w:ascii="宋体" w:hAnsi="宋体"/>
          <w:sz w:val="24"/>
        </w:rPr>
      </w:pPr>
      <w:r>
        <w:rPr>
          <w:rFonts w:hint="eastAsia" w:ascii="宋体" w:hAnsi="宋体"/>
          <w:spacing w:val="6"/>
          <w:sz w:val="24"/>
        </w:rPr>
        <w:t>2．凡按专业教学计划要求，提前修完全部规定的课程，达到规定学分</w:t>
      </w:r>
      <w:r>
        <w:rPr>
          <w:rFonts w:hint="eastAsia" w:ascii="宋体" w:hAnsi="宋体"/>
          <w:sz w:val="24"/>
        </w:rPr>
        <w:t>者，由本人申请，经教务处审核、校长批准，可提前离校就业，也可以留校副修其他课程。</w:t>
      </w:r>
    </w:p>
    <w:p>
      <w:pPr>
        <w:pStyle w:val="2"/>
        <w:ind w:left="0" w:firstLine="0" w:firstLineChars="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第七章  有关学籍管理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第二十四条  转学、转专业分别按现行学籍规定执行，转学后可根据学分互认办法承认原修学分。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第二十五条  本规定在学籍管理方面未提到的有关事项（如入学与注册、考勤、奖励与处分等）仍按普通学籍管理规定执行。</w:t>
      </w: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第二十六条  本规定解释权在教务处。</w:t>
      </w:r>
    </w:p>
    <w:p>
      <w:pPr>
        <w:shd w:val="clear" w:color="auto" w:fill="FFFFFF"/>
        <w:spacing w:line="400" w:lineRule="exact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</w:p>
    <w:p>
      <w:pPr>
        <w:pStyle w:val="2"/>
        <w:spacing w:line="400" w:lineRule="exact"/>
        <w:ind w:left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</w:t>
      </w:r>
      <w:r>
        <w:rPr>
          <w:rFonts w:ascii="宋体" w:hAnsi="宋体"/>
          <w:color w:val="FF0000"/>
          <w:sz w:val="24"/>
        </w:rPr>
        <w:t xml:space="preserve">           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                   </w:t>
      </w:r>
      <w:r>
        <w:rPr>
          <w:rFonts w:ascii="宋体" w:hAnsi="宋体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33369"/>
    <w:rsid w:val="0F3F14E7"/>
    <w:rsid w:val="428035DD"/>
    <w:rsid w:val="5DA33369"/>
    <w:rsid w:val="78C229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"/>
    <w:basedOn w:val="1"/>
    <w:uiPriority w:val="0"/>
    <w:pPr>
      <w:widowControl w:val="0"/>
      <w:ind w:left="200" w:hanging="200" w:hangingChars="200"/>
      <w:jc w:val="both"/>
    </w:pPr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2016-08-17T07:39:00Z</dcterms:created>
  <dc:creator>Administrator</dc:creator>
  <cp:lastModifiedBy>LQ</cp:lastModifiedBy>
  <dcterms:modified xsi:type="dcterms:W3CDTF">2020-08-31T00:47:27Z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