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rFonts w:hint="eastAsia"/>
          <w:b/>
          <w:sz w:val="28"/>
          <w:szCs w:val="28"/>
        </w:rPr>
        <w:t xml:space="preserve">徐州生物工程职业技术学院 </w:t>
      </w:r>
    </w:p>
    <w:p>
      <w:pPr>
        <w:jc w:val="center"/>
        <w:rPr>
          <w:b/>
          <w:sz w:val="28"/>
          <w:szCs w:val="28"/>
        </w:rPr>
      </w:pPr>
      <w:r>
        <w:rPr>
          <w:rFonts w:hint="eastAsia"/>
          <w:b/>
          <w:sz w:val="28"/>
          <w:szCs w:val="28"/>
        </w:rPr>
        <w:t xml:space="preserve"> 学生奖助学金评定办法</w:t>
      </w:r>
    </w:p>
    <w:p>
      <w:pPr>
        <w:spacing w:line="400" w:lineRule="exact"/>
        <w:jc w:val="center"/>
        <w:rPr>
          <w:b/>
          <w:sz w:val="24"/>
          <w:szCs w:val="24"/>
        </w:rPr>
      </w:pPr>
      <w:r>
        <w:rPr>
          <w:rFonts w:hint="eastAsia"/>
          <w:b/>
          <w:sz w:val="24"/>
          <w:szCs w:val="24"/>
        </w:rPr>
        <w:t xml:space="preserve">第一章 </w:t>
      </w:r>
      <w:r>
        <w:rPr>
          <w:b/>
          <w:sz w:val="24"/>
          <w:szCs w:val="24"/>
        </w:rPr>
        <w:t xml:space="preserve"> </w:t>
      </w:r>
      <w:r>
        <w:rPr>
          <w:rFonts w:hint="eastAsia"/>
          <w:b/>
          <w:sz w:val="24"/>
          <w:szCs w:val="24"/>
        </w:rPr>
        <w:t>总则</w:t>
      </w:r>
    </w:p>
    <w:p>
      <w:pPr>
        <w:spacing w:line="400" w:lineRule="exact"/>
        <w:ind w:firstLine="482" w:firstLineChars="200"/>
        <w:rPr>
          <w:sz w:val="24"/>
          <w:szCs w:val="24"/>
        </w:rPr>
      </w:pPr>
      <w:r>
        <w:rPr>
          <w:rFonts w:hint="eastAsia"/>
          <w:b/>
          <w:sz w:val="24"/>
          <w:szCs w:val="24"/>
        </w:rPr>
        <w:t>第一条</w:t>
      </w:r>
      <w:r>
        <w:rPr>
          <w:rFonts w:hint="eastAsia"/>
          <w:sz w:val="24"/>
          <w:szCs w:val="24"/>
        </w:rPr>
        <w:t xml:space="preserve"> </w:t>
      </w:r>
      <w:r>
        <w:rPr>
          <w:sz w:val="24"/>
          <w:szCs w:val="24"/>
        </w:rPr>
        <w:t xml:space="preserve">  </w:t>
      </w:r>
      <w:r>
        <w:rPr>
          <w:rFonts w:hint="eastAsia"/>
          <w:sz w:val="24"/>
          <w:szCs w:val="24"/>
        </w:rPr>
        <w:t>为鼓励学生在校期间奋发向上，刻苦学习，德、智、体、美全面发展，根据《普通高等学校学生管理规定》（教育部第41号令）、《江苏省财政厅江苏省教育厅关于印发〈江苏省普通高校国家奖学金管理实施细则（暂行）〉的通知》（苏财教〔2007〕135号）及《江苏省财政厅江苏省教育厅关于印发〈江苏省普通高校国家助学金管理实施细则（暂行）〉的通知》（苏财教（2007）136号）和《江苏省财政厅江苏省教育厅关于印发 〈江苏省普通高校国家励志奖学金管理实施细则（暂行）〉的通知》（苏财教〔2007〕137号苏教财〔2007〕39号），制定本办法。</w:t>
      </w:r>
    </w:p>
    <w:p>
      <w:pPr>
        <w:spacing w:line="400" w:lineRule="exact"/>
        <w:ind w:firstLine="482" w:firstLineChars="200"/>
        <w:rPr>
          <w:sz w:val="24"/>
          <w:szCs w:val="24"/>
        </w:rPr>
      </w:pPr>
      <w:r>
        <w:rPr>
          <w:rFonts w:hint="eastAsia"/>
          <w:b/>
          <w:sz w:val="24"/>
          <w:szCs w:val="24"/>
        </w:rPr>
        <w:t>第二条</w:t>
      </w:r>
      <w:r>
        <w:rPr>
          <w:rFonts w:hint="eastAsia"/>
          <w:sz w:val="24"/>
          <w:szCs w:val="24"/>
        </w:rPr>
        <w:t xml:space="preserve"> </w:t>
      </w:r>
      <w:r>
        <w:rPr>
          <w:sz w:val="24"/>
          <w:szCs w:val="24"/>
        </w:rPr>
        <w:t xml:space="preserve">  </w:t>
      </w:r>
      <w:r>
        <w:rPr>
          <w:rFonts w:hint="eastAsia"/>
          <w:sz w:val="24"/>
          <w:szCs w:val="24"/>
        </w:rPr>
        <w:t>本办法中各类奖助学金评定对象为全日制在籍学生。</w:t>
      </w:r>
    </w:p>
    <w:p>
      <w:pPr>
        <w:spacing w:line="400" w:lineRule="exact"/>
        <w:ind w:firstLine="482" w:firstLineChars="200"/>
        <w:rPr>
          <w:sz w:val="24"/>
          <w:szCs w:val="24"/>
        </w:rPr>
      </w:pPr>
      <w:r>
        <w:rPr>
          <w:rFonts w:hint="eastAsia"/>
          <w:b/>
          <w:sz w:val="24"/>
          <w:szCs w:val="24"/>
        </w:rPr>
        <w:t>第三条</w:t>
      </w:r>
      <w:r>
        <w:rPr>
          <w:rFonts w:hint="eastAsia"/>
          <w:sz w:val="24"/>
          <w:szCs w:val="24"/>
        </w:rPr>
        <w:t xml:space="preserve"> </w:t>
      </w:r>
      <w:r>
        <w:rPr>
          <w:sz w:val="24"/>
          <w:szCs w:val="24"/>
        </w:rPr>
        <w:t xml:space="preserve">  </w:t>
      </w:r>
      <w:r>
        <w:rPr>
          <w:rFonts w:hint="eastAsia"/>
          <w:sz w:val="24"/>
          <w:szCs w:val="24"/>
        </w:rPr>
        <w:t>学校成立“奖助学金评定及管理委员会”，由主管学生工作、教学工作和财务工作的校领导负责，成员由学工处、教务处、财务处、团委等部门及各</w:t>
      </w:r>
      <w:r>
        <w:rPr>
          <w:rFonts w:hint="eastAsia"/>
          <w:sz w:val="24"/>
          <w:szCs w:val="24"/>
          <w:lang w:val="en-US" w:eastAsia="zh-CN"/>
        </w:rPr>
        <w:t>二级学院</w:t>
      </w:r>
      <w:r>
        <w:rPr>
          <w:rFonts w:hint="eastAsia"/>
          <w:sz w:val="24"/>
          <w:szCs w:val="24"/>
        </w:rPr>
        <w:t>负责人组成。管理委员会下设办公室，办公室设在学工处。</w:t>
      </w:r>
    </w:p>
    <w:p>
      <w:pPr>
        <w:spacing w:line="400" w:lineRule="exact"/>
        <w:ind w:firstLine="482" w:firstLineChars="200"/>
        <w:rPr>
          <w:sz w:val="24"/>
          <w:szCs w:val="24"/>
        </w:rPr>
      </w:pPr>
      <w:r>
        <w:rPr>
          <w:rFonts w:hint="eastAsia"/>
          <w:b/>
          <w:sz w:val="24"/>
          <w:szCs w:val="24"/>
        </w:rPr>
        <w:t>第四条</w:t>
      </w:r>
      <w:r>
        <w:rPr>
          <w:rFonts w:hint="eastAsia"/>
          <w:sz w:val="24"/>
          <w:szCs w:val="24"/>
        </w:rPr>
        <w:t xml:space="preserve"> </w:t>
      </w:r>
      <w:r>
        <w:rPr>
          <w:sz w:val="24"/>
          <w:szCs w:val="24"/>
        </w:rPr>
        <w:t xml:space="preserve">  </w:t>
      </w:r>
      <w:r>
        <w:rPr>
          <w:rFonts w:hint="eastAsia"/>
          <w:sz w:val="24"/>
          <w:szCs w:val="24"/>
        </w:rPr>
        <w:t>学校“奖助学金评定及管理委员会”是学校各类学生奖助学金管理和评审的领导机构，负责制定、修改奖助学金管理办法，领导和监督各项奖助学金的评审工作，审批全校各类奖助学金的获奖名单，讨论和决定有关奖助学金</w:t>
      </w:r>
      <w:bookmarkStart w:id="0" w:name="_GoBack"/>
      <w:bookmarkEnd w:id="0"/>
      <w:r>
        <w:rPr>
          <w:rFonts w:hint="eastAsia"/>
          <w:sz w:val="24"/>
          <w:szCs w:val="24"/>
        </w:rPr>
        <w:t>的其它重要事项。各</w:t>
      </w:r>
      <w:r>
        <w:rPr>
          <w:rFonts w:hint="eastAsia"/>
          <w:sz w:val="24"/>
          <w:szCs w:val="24"/>
          <w:lang w:val="en-US" w:eastAsia="zh-CN"/>
        </w:rPr>
        <w:t>二级学院</w:t>
      </w:r>
      <w:r>
        <w:rPr>
          <w:rFonts w:hint="eastAsia"/>
          <w:sz w:val="24"/>
          <w:szCs w:val="24"/>
        </w:rPr>
        <w:t>相应设立由负责人及学生管理工作人员组成的“奖助学金评定领导小组”，负责本</w:t>
      </w:r>
      <w:r>
        <w:rPr>
          <w:rFonts w:hint="eastAsia"/>
          <w:sz w:val="24"/>
          <w:szCs w:val="24"/>
          <w:lang w:val="en-US" w:eastAsia="zh-CN"/>
        </w:rPr>
        <w:t>学院</w:t>
      </w:r>
      <w:r>
        <w:rPr>
          <w:rFonts w:hint="eastAsia"/>
          <w:sz w:val="24"/>
          <w:szCs w:val="24"/>
        </w:rPr>
        <w:t>奖助学金的评定工作。</w:t>
      </w:r>
    </w:p>
    <w:p>
      <w:pPr>
        <w:spacing w:line="400" w:lineRule="exact"/>
        <w:ind w:firstLine="482" w:firstLineChars="200"/>
        <w:rPr>
          <w:sz w:val="24"/>
          <w:szCs w:val="24"/>
        </w:rPr>
      </w:pPr>
      <w:r>
        <w:rPr>
          <w:rFonts w:hint="eastAsia"/>
          <w:b/>
          <w:sz w:val="24"/>
          <w:szCs w:val="24"/>
        </w:rPr>
        <w:t>第五条</w:t>
      </w:r>
      <w:r>
        <w:rPr>
          <w:rFonts w:hint="eastAsia"/>
          <w:sz w:val="24"/>
          <w:szCs w:val="24"/>
        </w:rPr>
        <w:t xml:space="preserve"> </w:t>
      </w:r>
      <w:r>
        <w:rPr>
          <w:sz w:val="24"/>
          <w:szCs w:val="24"/>
        </w:rPr>
        <w:t xml:space="preserve">  </w:t>
      </w:r>
      <w:r>
        <w:rPr>
          <w:rFonts w:hint="eastAsia"/>
          <w:sz w:val="24"/>
          <w:szCs w:val="24"/>
        </w:rPr>
        <w:t>奖助学金种类包括：</w:t>
      </w:r>
    </w:p>
    <w:p>
      <w:pPr>
        <w:spacing w:line="400" w:lineRule="exact"/>
        <w:ind w:firstLine="480" w:firstLineChars="200"/>
        <w:rPr>
          <w:sz w:val="24"/>
          <w:szCs w:val="24"/>
        </w:rPr>
      </w:pPr>
      <w:r>
        <w:rPr>
          <w:rFonts w:hint="eastAsia"/>
          <w:sz w:val="24"/>
          <w:szCs w:val="24"/>
        </w:rPr>
        <w:t>1、国家奖学金</w:t>
      </w:r>
    </w:p>
    <w:p>
      <w:pPr>
        <w:spacing w:line="400" w:lineRule="exact"/>
        <w:ind w:firstLine="480" w:firstLineChars="200"/>
        <w:rPr>
          <w:sz w:val="24"/>
          <w:szCs w:val="24"/>
        </w:rPr>
      </w:pPr>
      <w:r>
        <w:rPr>
          <w:rFonts w:hint="eastAsia"/>
          <w:sz w:val="24"/>
          <w:szCs w:val="24"/>
        </w:rPr>
        <w:t>2、国家励志奖学金</w:t>
      </w:r>
    </w:p>
    <w:p>
      <w:pPr>
        <w:spacing w:line="400" w:lineRule="exact"/>
        <w:ind w:firstLine="480" w:firstLineChars="200"/>
        <w:rPr>
          <w:sz w:val="24"/>
          <w:szCs w:val="24"/>
        </w:rPr>
      </w:pPr>
      <w:r>
        <w:rPr>
          <w:rFonts w:hint="eastAsia"/>
          <w:sz w:val="24"/>
          <w:szCs w:val="24"/>
        </w:rPr>
        <w:t>3、国家助学金</w:t>
      </w:r>
    </w:p>
    <w:p>
      <w:pPr>
        <w:spacing w:line="400" w:lineRule="exact"/>
        <w:ind w:firstLine="480" w:firstLineChars="200"/>
        <w:rPr>
          <w:sz w:val="24"/>
          <w:szCs w:val="24"/>
        </w:rPr>
      </w:pPr>
      <w:r>
        <w:rPr>
          <w:rFonts w:hint="eastAsia"/>
          <w:sz w:val="24"/>
          <w:szCs w:val="24"/>
        </w:rPr>
        <w:t>4、优秀学生奖学金</w:t>
      </w:r>
    </w:p>
    <w:p>
      <w:pPr>
        <w:spacing w:line="400" w:lineRule="exact"/>
        <w:ind w:firstLine="482" w:firstLineChars="200"/>
        <w:rPr>
          <w:sz w:val="24"/>
          <w:szCs w:val="24"/>
        </w:rPr>
      </w:pPr>
      <w:r>
        <w:rPr>
          <w:rFonts w:hint="eastAsia"/>
          <w:b/>
          <w:sz w:val="24"/>
          <w:szCs w:val="24"/>
        </w:rPr>
        <w:t>第六条</w:t>
      </w:r>
      <w:r>
        <w:rPr>
          <w:rFonts w:hint="eastAsia"/>
          <w:sz w:val="24"/>
          <w:szCs w:val="24"/>
        </w:rPr>
        <w:t xml:space="preserve"> </w:t>
      </w:r>
      <w:r>
        <w:rPr>
          <w:sz w:val="24"/>
          <w:szCs w:val="24"/>
        </w:rPr>
        <w:t xml:space="preserve">  </w:t>
      </w:r>
      <w:r>
        <w:rPr>
          <w:rFonts w:hint="eastAsia"/>
          <w:sz w:val="24"/>
          <w:szCs w:val="24"/>
        </w:rPr>
        <w:t>国家奖学金、国家励志奖学金、国家助学金每学年评定一次，优秀学生奖学金每学期评选一次，费用由财务处根据相关要求发放至学生银行卡。</w:t>
      </w:r>
    </w:p>
    <w:p>
      <w:pPr>
        <w:spacing w:line="400" w:lineRule="exact"/>
        <w:ind w:firstLine="482" w:firstLineChars="200"/>
        <w:rPr>
          <w:sz w:val="24"/>
          <w:szCs w:val="24"/>
        </w:rPr>
      </w:pPr>
      <w:r>
        <w:rPr>
          <w:rFonts w:hint="eastAsia"/>
          <w:b/>
          <w:sz w:val="24"/>
          <w:szCs w:val="24"/>
        </w:rPr>
        <w:t>第七条</w:t>
      </w:r>
      <w:r>
        <w:rPr>
          <w:rFonts w:hint="eastAsia"/>
          <w:sz w:val="24"/>
          <w:szCs w:val="24"/>
        </w:rPr>
        <w:t xml:space="preserve"> </w:t>
      </w:r>
      <w:r>
        <w:rPr>
          <w:sz w:val="24"/>
          <w:szCs w:val="24"/>
        </w:rPr>
        <w:t xml:space="preserve">  </w:t>
      </w:r>
      <w:r>
        <w:rPr>
          <w:rFonts w:hint="eastAsia"/>
          <w:sz w:val="24"/>
          <w:szCs w:val="24"/>
        </w:rPr>
        <w:t>参与奖助学金评定的基本条件：</w:t>
      </w:r>
    </w:p>
    <w:p>
      <w:pPr>
        <w:spacing w:line="400" w:lineRule="exact"/>
        <w:ind w:firstLine="480" w:firstLineChars="200"/>
        <w:rPr>
          <w:sz w:val="24"/>
          <w:szCs w:val="24"/>
        </w:rPr>
      </w:pPr>
      <w:r>
        <w:rPr>
          <w:rFonts w:hint="eastAsia"/>
          <w:sz w:val="24"/>
          <w:szCs w:val="24"/>
        </w:rPr>
        <w:t>1、热爱社会主义祖国，拥护党的基本路线；</w:t>
      </w:r>
    </w:p>
    <w:p>
      <w:pPr>
        <w:spacing w:line="400" w:lineRule="exact"/>
        <w:ind w:firstLine="480" w:firstLineChars="200"/>
        <w:rPr>
          <w:sz w:val="24"/>
          <w:szCs w:val="24"/>
        </w:rPr>
      </w:pPr>
      <w:r>
        <w:rPr>
          <w:rFonts w:hint="eastAsia"/>
          <w:sz w:val="24"/>
          <w:szCs w:val="24"/>
        </w:rPr>
        <w:t>2、遵守各项法律法规，模范遵守学校章程和校纪校规；</w:t>
      </w:r>
    </w:p>
    <w:p>
      <w:pPr>
        <w:spacing w:line="400" w:lineRule="exact"/>
        <w:ind w:firstLine="480" w:firstLineChars="200"/>
        <w:rPr>
          <w:sz w:val="24"/>
          <w:szCs w:val="24"/>
        </w:rPr>
      </w:pPr>
      <w:r>
        <w:rPr>
          <w:rFonts w:hint="eastAsia"/>
          <w:sz w:val="24"/>
          <w:szCs w:val="24"/>
        </w:rPr>
        <w:t>3、明礼诚信，道德品质优良；</w:t>
      </w:r>
    </w:p>
    <w:p>
      <w:pPr>
        <w:spacing w:line="400" w:lineRule="exact"/>
        <w:ind w:firstLine="480" w:firstLineChars="200"/>
        <w:rPr>
          <w:sz w:val="24"/>
          <w:szCs w:val="24"/>
        </w:rPr>
      </w:pPr>
      <w:r>
        <w:rPr>
          <w:rFonts w:hint="eastAsia"/>
          <w:sz w:val="24"/>
          <w:szCs w:val="24"/>
        </w:rPr>
        <w:t>4、学习态度端正、勤奋刻苦，</w:t>
      </w:r>
      <w:r>
        <w:rPr>
          <w:rFonts w:hint="eastAsia"/>
          <w:color w:val="000000" w:themeColor="text1"/>
          <w:sz w:val="24"/>
          <w:szCs w:val="24"/>
          <w14:textFill>
            <w14:solidFill>
              <w14:schemeClr w14:val="tx1"/>
            </w14:solidFill>
          </w14:textFill>
        </w:rPr>
        <w:t>积极上进</w:t>
      </w:r>
      <w:r>
        <w:rPr>
          <w:rFonts w:hint="eastAsia"/>
          <w:sz w:val="24"/>
          <w:szCs w:val="24"/>
        </w:rPr>
        <w:t>；</w:t>
      </w:r>
    </w:p>
    <w:p>
      <w:pPr>
        <w:spacing w:line="400" w:lineRule="exact"/>
        <w:ind w:firstLine="482" w:firstLineChars="200"/>
        <w:rPr>
          <w:sz w:val="24"/>
          <w:szCs w:val="24"/>
        </w:rPr>
      </w:pPr>
      <w:r>
        <w:rPr>
          <w:rFonts w:hint="eastAsia"/>
          <w:b/>
          <w:sz w:val="24"/>
          <w:szCs w:val="24"/>
        </w:rPr>
        <w:t>第八条</w:t>
      </w:r>
      <w:r>
        <w:rPr>
          <w:rFonts w:hint="eastAsia"/>
          <w:sz w:val="24"/>
          <w:szCs w:val="24"/>
        </w:rPr>
        <w:t xml:space="preserve"> </w:t>
      </w:r>
      <w:r>
        <w:rPr>
          <w:sz w:val="24"/>
          <w:szCs w:val="24"/>
        </w:rPr>
        <w:t xml:space="preserve">  </w:t>
      </w:r>
      <w:r>
        <w:rPr>
          <w:rFonts w:hint="eastAsia"/>
          <w:sz w:val="24"/>
          <w:szCs w:val="24"/>
        </w:rPr>
        <w:t>有下列情况之一者，不具备参评资格：</w:t>
      </w:r>
    </w:p>
    <w:p>
      <w:pPr>
        <w:spacing w:line="400" w:lineRule="exact"/>
        <w:ind w:firstLine="480" w:firstLineChars="200"/>
        <w:rPr>
          <w:sz w:val="24"/>
          <w:szCs w:val="24"/>
        </w:rPr>
      </w:pPr>
      <w:r>
        <w:rPr>
          <w:rFonts w:hint="eastAsia"/>
          <w:sz w:val="24"/>
          <w:szCs w:val="24"/>
        </w:rPr>
        <w:t>1、休学或保留学籍的；</w:t>
      </w:r>
    </w:p>
    <w:p>
      <w:pPr>
        <w:spacing w:line="400" w:lineRule="exact"/>
        <w:ind w:firstLine="480" w:firstLineChars="200"/>
        <w:rPr>
          <w:sz w:val="24"/>
          <w:szCs w:val="24"/>
        </w:rPr>
      </w:pPr>
      <w:r>
        <w:rPr>
          <w:rFonts w:hint="eastAsia"/>
          <w:sz w:val="24"/>
          <w:szCs w:val="24"/>
        </w:rPr>
        <w:t>2、评奖年度内因违反校纪、校规、法律、法规而受到警告（含警告）</w:t>
      </w:r>
      <w:r>
        <w:rPr>
          <w:rFonts w:hint="eastAsia"/>
          <w:sz w:val="24"/>
          <w:szCs w:val="24"/>
          <w:lang w:val="en-US" w:eastAsia="zh-CN"/>
        </w:rPr>
        <w:t>及</w:t>
      </w:r>
      <w:r>
        <w:rPr>
          <w:rFonts w:hint="eastAsia"/>
          <w:sz w:val="24"/>
          <w:szCs w:val="24"/>
        </w:rPr>
        <w:t>以上处分及以往所受处分没有解除的（评奖年度之前受到处分并己经解除处分的，学生获得表彰、奖励及其他权益，不再受原处分影响）；</w:t>
      </w:r>
    </w:p>
    <w:p>
      <w:pPr>
        <w:spacing w:line="400" w:lineRule="exact"/>
        <w:ind w:firstLine="480" w:firstLineChars="200"/>
        <w:rPr>
          <w:sz w:val="24"/>
          <w:szCs w:val="24"/>
        </w:rPr>
      </w:pPr>
      <w:r>
        <w:rPr>
          <w:sz w:val="24"/>
          <w:szCs w:val="24"/>
        </w:rPr>
        <w:t>3、</w:t>
      </w:r>
      <w:r>
        <w:rPr>
          <w:rFonts w:hint="eastAsia"/>
          <w:sz w:val="24"/>
          <w:szCs w:val="24"/>
        </w:rPr>
        <w:t>无正当理由而拖欠学费的；</w:t>
      </w:r>
    </w:p>
    <w:p>
      <w:pPr>
        <w:spacing w:line="400" w:lineRule="exact"/>
        <w:ind w:firstLine="480" w:firstLineChars="200"/>
        <w:rPr>
          <w:sz w:val="24"/>
          <w:szCs w:val="24"/>
        </w:rPr>
      </w:pPr>
      <w:r>
        <w:rPr>
          <w:sz w:val="24"/>
          <w:szCs w:val="24"/>
        </w:rPr>
        <w:t>4、</w:t>
      </w:r>
      <w:r>
        <w:rPr>
          <w:rFonts w:hint="eastAsia"/>
          <w:sz w:val="24"/>
          <w:szCs w:val="24"/>
        </w:rPr>
        <w:t>学校规定的其它不具备参评资格的情况。</w:t>
      </w:r>
    </w:p>
    <w:p>
      <w:pPr>
        <w:spacing w:line="400" w:lineRule="exact"/>
        <w:ind w:firstLine="241" w:firstLineChars="100"/>
        <w:jc w:val="center"/>
        <w:rPr>
          <w:b/>
          <w:bCs/>
          <w:sz w:val="24"/>
          <w:szCs w:val="24"/>
        </w:rPr>
      </w:pPr>
      <w:r>
        <w:rPr>
          <w:rFonts w:hint="eastAsia"/>
          <w:b/>
          <w:bCs/>
          <w:sz w:val="24"/>
          <w:szCs w:val="24"/>
        </w:rPr>
        <w:t xml:space="preserve">第二章 </w:t>
      </w:r>
      <w:r>
        <w:rPr>
          <w:b/>
          <w:bCs/>
          <w:sz w:val="24"/>
          <w:szCs w:val="24"/>
        </w:rPr>
        <w:t xml:space="preserve"> </w:t>
      </w:r>
      <w:r>
        <w:rPr>
          <w:rFonts w:hint="eastAsia"/>
          <w:b/>
          <w:bCs/>
          <w:sz w:val="24"/>
          <w:szCs w:val="24"/>
        </w:rPr>
        <w:t>优秀学生奖学金</w:t>
      </w:r>
    </w:p>
    <w:p>
      <w:pPr>
        <w:spacing w:line="400" w:lineRule="exact"/>
        <w:ind w:firstLine="482" w:firstLineChars="200"/>
        <w:rPr>
          <w:sz w:val="24"/>
          <w:szCs w:val="24"/>
        </w:rPr>
      </w:pPr>
      <w:r>
        <w:rPr>
          <w:rFonts w:hint="eastAsia"/>
          <w:b/>
          <w:sz w:val="24"/>
          <w:szCs w:val="24"/>
        </w:rPr>
        <w:t>第九条</w:t>
      </w:r>
      <w:r>
        <w:rPr>
          <w:rFonts w:hint="eastAsia"/>
          <w:sz w:val="24"/>
          <w:szCs w:val="24"/>
        </w:rPr>
        <w:t xml:space="preserve"> </w:t>
      </w:r>
      <w:r>
        <w:rPr>
          <w:sz w:val="24"/>
          <w:szCs w:val="24"/>
        </w:rPr>
        <w:t xml:space="preserve">  </w:t>
      </w:r>
      <w:r>
        <w:rPr>
          <w:rFonts w:hint="eastAsia"/>
          <w:sz w:val="24"/>
          <w:szCs w:val="24"/>
        </w:rPr>
        <w:t>优秀学生奖学金分为一等奖、二等奖和三等奖。</w:t>
      </w:r>
    </w:p>
    <w:p>
      <w:pPr>
        <w:spacing w:line="400" w:lineRule="exact"/>
        <w:ind w:firstLine="482" w:firstLineChars="200"/>
        <w:rPr>
          <w:sz w:val="24"/>
          <w:szCs w:val="24"/>
        </w:rPr>
      </w:pPr>
      <w:r>
        <w:rPr>
          <w:rFonts w:hint="eastAsia"/>
          <w:b/>
          <w:sz w:val="24"/>
          <w:szCs w:val="24"/>
        </w:rPr>
        <w:t>第十条</w:t>
      </w:r>
      <w:r>
        <w:rPr>
          <w:rFonts w:hint="eastAsia"/>
          <w:sz w:val="24"/>
          <w:szCs w:val="24"/>
        </w:rPr>
        <w:t xml:space="preserve"> </w:t>
      </w:r>
      <w:r>
        <w:rPr>
          <w:sz w:val="24"/>
          <w:szCs w:val="24"/>
        </w:rPr>
        <w:t xml:space="preserve">  </w:t>
      </w:r>
      <w:r>
        <w:rPr>
          <w:rFonts w:hint="eastAsia"/>
          <w:sz w:val="24"/>
          <w:szCs w:val="24"/>
        </w:rPr>
        <w:t>评定条件、比例及奖励标准</w:t>
      </w:r>
    </w:p>
    <w:p>
      <w:pPr>
        <w:spacing w:line="400" w:lineRule="exact"/>
        <w:ind w:firstLine="480" w:firstLineChars="200"/>
        <w:rPr>
          <w:sz w:val="24"/>
          <w:szCs w:val="24"/>
        </w:rPr>
      </w:pPr>
      <w:r>
        <w:rPr>
          <w:rFonts w:hint="eastAsia"/>
          <w:sz w:val="24"/>
          <w:szCs w:val="24"/>
        </w:rPr>
        <w:t>1、一等奖</w:t>
      </w:r>
    </w:p>
    <w:p>
      <w:pPr>
        <w:spacing w:line="400" w:lineRule="exact"/>
        <w:ind w:firstLine="480" w:firstLineChars="200"/>
        <w:rPr>
          <w:sz w:val="24"/>
          <w:szCs w:val="24"/>
        </w:rPr>
      </w:pPr>
      <w:r>
        <w:rPr>
          <w:rFonts w:hint="eastAsia"/>
          <w:sz w:val="24"/>
          <w:szCs w:val="24"/>
        </w:rPr>
        <w:t>评定条件：学生学期学习成绩班级排名前 10%，综合量化成绩班级排名前20%，无补考科目。</w:t>
      </w:r>
    </w:p>
    <w:p>
      <w:pPr>
        <w:spacing w:line="400" w:lineRule="exact"/>
        <w:ind w:firstLine="480" w:firstLineChars="200"/>
        <w:rPr>
          <w:sz w:val="24"/>
          <w:szCs w:val="24"/>
        </w:rPr>
      </w:pPr>
      <w:r>
        <w:rPr>
          <w:rFonts w:hint="eastAsia"/>
          <w:sz w:val="24"/>
          <w:szCs w:val="24"/>
        </w:rPr>
        <w:t>获奖比例为学生总数的3%，每学期奖励金额为600元/人。</w:t>
      </w:r>
    </w:p>
    <w:p>
      <w:pPr>
        <w:spacing w:line="400" w:lineRule="exact"/>
        <w:ind w:firstLine="480" w:firstLineChars="200"/>
        <w:rPr>
          <w:sz w:val="24"/>
          <w:szCs w:val="24"/>
        </w:rPr>
      </w:pPr>
      <w:r>
        <w:rPr>
          <w:rFonts w:hint="eastAsia"/>
          <w:sz w:val="24"/>
          <w:szCs w:val="24"/>
        </w:rPr>
        <w:t>2、二等奖</w:t>
      </w:r>
    </w:p>
    <w:p>
      <w:pPr>
        <w:spacing w:line="400" w:lineRule="exact"/>
        <w:ind w:firstLine="480" w:firstLineChars="200"/>
        <w:rPr>
          <w:sz w:val="24"/>
          <w:szCs w:val="24"/>
        </w:rPr>
      </w:pPr>
      <w:r>
        <w:rPr>
          <w:rFonts w:hint="eastAsia"/>
          <w:sz w:val="24"/>
          <w:szCs w:val="24"/>
        </w:rPr>
        <w:t>评定条件：学生学期学习成绩班级排名前20%，综合量化成绩专业排名前30%，无补考科目。</w:t>
      </w:r>
    </w:p>
    <w:p>
      <w:pPr>
        <w:spacing w:line="400" w:lineRule="exact"/>
        <w:ind w:firstLine="480" w:firstLineChars="200"/>
        <w:rPr>
          <w:sz w:val="24"/>
          <w:szCs w:val="24"/>
        </w:rPr>
      </w:pPr>
      <w:r>
        <w:rPr>
          <w:rFonts w:hint="eastAsia"/>
          <w:sz w:val="24"/>
          <w:szCs w:val="24"/>
        </w:rPr>
        <w:t>获奖比例为学生总数的5%，每学期奖励金额为400元/人。</w:t>
      </w:r>
    </w:p>
    <w:p>
      <w:pPr>
        <w:spacing w:line="400" w:lineRule="exact"/>
        <w:ind w:firstLine="480" w:firstLineChars="200"/>
        <w:rPr>
          <w:sz w:val="24"/>
          <w:szCs w:val="24"/>
        </w:rPr>
      </w:pPr>
      <w:r>
        <w:rPr>
          <w:rFonts w:hint="eastAsia"/>
          <w:sz w:val="24"/>
          <w:szCs w:val="24"/>
        </w:rPr>
        <w:t>3、三等奖</w:t>
      </w:r>
    </w:p>
    <w:p>
      <w:pPr>
        <w:spacing w:line="400" w:lineRule="exact"/>
        <w:ind w:firstLine="480" w:firstLineChars="200"/>
        <w:rPr>
          <w:sz w:val="24"/>
          <w:szCs w:val="24"/>
        </w:rPr>
      </w:pPr>
      <w:r>
        <w:rPr>
          <w:rFonts w:hint="eastAsia"/>
          <w:sz w:val="24"/>
          <w:szCs w:val="24"/>
        </w:rPr>
        <w:t>评定条件：学生学期学习成绩班级排名前 40%，综合量化成绩专业排名前40%，无补考科目。</w:t>
      </w:r>
    </w:p>
    <w:p>
      <w:pPr>
        <w:spacing w:line="400" w:lineRule="exact"/>
        <w:ind w:firstLine="480" w:firstLineChars="200"/>
        <w:rPr>
          <w:sz w:val="24"/>
          <w:szCs w:val="24"/>
        </w:rPr>
      </w:pPr>
      <w:r>
        <w:rPr>
          <w:rFonts w:hint="eastAsia"/>
          <w:sz w:val="24"/>
          <w:szCs w:val="24"/>
        </w:rPr>
        <w:t>获奖比例为学生总数的10%，每学期奖励金额为250元/人。</w:t>
      </w:r>
    </w:p>
    <w:p>
      <w:pPr>
        <w:numPr>
          <w:ilvl w:val="0"/>
          <w:numId w:val="1"/>
        </w:numPr>
        <w:spacing w:line="400" w:lineRule="exact"/>
        <w:ind w:firstLine="480" w:firstLineChars="200"/>
        <w:rPr>
          <w:sz w:val="24"/>
          <w:szCs w:val="24"/>
        </w:rPr>
      </w:pPr>
      <w:r>
        <w:rPr>
          <w:rFonts w:hint="eastAsia"/>
          <w:sz w:val="24"/>
          <w:szCs w:val="24"/>
        </w:rPr>
        <w:t>学习标兵</w:t>
      </w:r>
    </w:p>
    <w:p>
      <w:pPr>
        <w:spacing w:line="400" w:lineRule="exact"/>
        <w:ind w:firstLine="480" w:firstLineChars="200"/>
        <w:rPr>
          <w:sz w:val="24"/>
          <w:szCs w:val="24"/>
        </w:rPr>
      </w:pPr>
      <w:r>
        <w:rPr>
          <w:rFonts w:hint="eastAsia"/>
          <w:sz w:val="24"/>
          <w:szCs w:val="24"/>
        </w:rPr>
        <w:t>评定条件：学生学期学习成绩班级排名前 5%，综合量化成绩专业排名前30%，无补考科目。</w:t>
      </w:r>
    </w:p>
    <w:p>
      <w:pPr>
        <w:spacing w:line="400" w:lineRule="exact"/>
        <w:ind w:firstLine="480" w:firstLineChars="200"/>
        <w:rPr>
          <w:sz w:val="24"/>
          <w:szCs w:val="24"/>
        </w:rPr>
      </w:pPr>
      <w:r>
        <w:rPr>
          <w:rFonts w:hint="eastAsia"/>
          <w:sz w:val="24"/>
          <w:szCs w:val="24"/>
        </w:rPr>
        <w:t>获奖比例为学生总数的5%，每学期奖励金额为100元/人。</w:t>
      </w:r>
    </w:p>
    <w:p>
      <w:pPr>
        <w:spacing w:line="400" w:lineRule="exact"/>
        <w:ind w:firstLine="482" w:firstLineChars="200"/>
        <w:rPr>
          <w:sz w:val="24"/>
          <w:szCs w:val="24"/>
        </w:rPr>
      </w:pPr>
      <w:r>
        <w:rPr>
          <w:rFonts w:hint="eastAsia"/>
          <w:b/>
          <w:sz w:val="24"/>
          <w:szCs w:val="24"/>
        </w:rPr>
        <w:t>第十一条</w:t>
      </w:r>
      <w:r>
        <w:rPr>
          <w:rFonts w:hint="eastAsia"/>
          <w:sz w:val="24"/>
          <w:szCs w:val="24"/>
        </w:rPr>
        <w:t xml:space="preserve"> </w:t>
      </w:r>
      <w:r>
        <w:rPr>
          <w:sz w:val="24"/>
          <w:szCs w:val="24"/>
        </w:rPr>
        <w:t xml:space="preserve">  </w:t>
      </w:r>
      <w:r>
        <w:rPr>
          <w:rFonts w:hint="eastAsia"/>
          <w:sz w:val="24"/>
          <w:szCs w:val="24"/>
        </w:rPr>
        <w:t>评定办法</w:t>
      </w:r>
    </w:p>
    <w:p>
      <w:pPr>
        <w:widowControl/>
        <w:spacing w:line="440" w:lineRule="exact"/>
        <w:ind w:firstLine="484" w:firstLineChars="202"/>
        <w:rPr>
          <w:sz w:val="24"/>
          <w:szCs w:val="24"/>
        </w:rPr>
      </w:pPr>
      <w:r>
        <w:rPr>
          <w:rFonts w:hint="eastAsia"/>
          <w:sz w:val="24"/>
          <w:szCs w:val="24"/>
        </w:rPr>
        <w:t>1、按照符合评选条件的学生在本班级综合测评成绩排名由高到低顺序依次选取，综合测评成绩的计算方法为：</w:t>
      </w:r>
      <w:r>
        <w:rPr>
          <w:rFonts w:hint="eastAsia" w:ascii="宋体" w:hAnsi="宋体"/>
          <w:sz w:val="24"/>
        </w:rPr>
        <w:t>文化课的</w:t>
      </w:r>
      <w:r>
        <w:rPr>
          <w:rFonts w:ascii="宋体" w:hAnsi="宋体"/>
          <w:sz w:val="24"/>
        </w:rPr>
        <w:t>考试、考查、技能</w:t>
      </w:r>
      <w:r>
        <w:rPr>
          <w:rFonts w:hint="eastAsia" w:ascii="宋体" w:hAnsi="宋体"/>
          <w:sz w:val="24"/>
        </w:rPr>
        <w:t>鉴定及体育课等</w:t>
      </w:r>
      <w:r>
        <w:rPr>
          <w:rFonts w:ascii="宋体" w:hAnsi="宋体"/>
          <w:sz w:val="24"/>
        </w:rPr>
        <w:t>占总成绩的</w:t>
      </w:r>
      <w:r>
        <w:rPr>
          <w:rFonts w:hint="eastAsia" w:ascii="宋体" w:hAnsi="宋体"/>
          <w:sz w:val="24"/>
        </w:rPr>
        <w:t>6</w:t>
      </w:r>
      <w:r>
        <w:rPr>
          <w:rFonts w:ascii="宋体" w:hAnsi="宋体"/>
          <w:sz w:val="24"/>
        </w:rPr>
        <w:t>O</w:t>
      </w:r>
      <w:r>
        <w:rPr>
          <w:rFonts w:hint="eastAsia" w:ascii="宋体" w:hAnsi="宋体"/>
          <w:sz w:val="24"/>
        </w:rPr>
        <w:t>%，量化成绩占总成绩的4</w:t>
      </w:r>
      <w:r>
        <w:rPr>
          <w:rFonts w:ascii="宋体" w:hAnsi="宋体"/>
          <w:sz w:val="24"/>
        </w:rPr>
        <w:t>O</w:t>
      </w:r>
      <w:r>
        <w:rPr>
          <w:rFonts w:hint="eastAsia" w:ascii="宋体" w:hAnsi="宋体"/>
          <w:sz w:val="24"/>
        </w:rPr>
        <w:t>%</w:t>
      </w:r>
      <w:r>
        <w:rPr>
          <w:rFonts w:ascii="宋体" w:hAnsi="宋体"/>
          <w:sz w:val="24"/>
        </w:rPr>
        <w:t>。</w:t>
      </w:r>
      <w:r>
        <w:rPr>
          <w:rFonts w:hint="eastAsia"/>
          <w:sz w:val="24"/>
          <w:szCs w:val="24"/>
        </w:rPr>
        <w:t>在综合测评成绩得分相同情况下，选取学生学期平均学分绩点高者。</w:t>
      </w:r>
    </w:p>
    <w:p>
      <w:pPr>
        <w:widowControl/>
        <w:spacing w:line="440" w:lineRule="exact"/>
        <w:ind w:firstLine="484" w:firstLineChars="202"/>
        <w:rPr>
          <w:rFonts w:ascii="宋体" w:hAnsi="宋体"/>
          <w:sz w:val="24"/>
        </w:rPr>
      </w:pPr>
      <w:r>
        <w:rPr>
          <w:rFonts w:hint="eastAsia"/>
          <w:sz w:val="24"/>
          <w:szCs w:val="24"/>
        </w:rPr>
        <w:t>2、</w:t>
      </w:r>
      <w:r>
        <w:rPr>
          <w:rFonts w:ascii="宋体" w:hAnsi="宋体"/>
          <w:sz w:val="24"/>
        </w:rPr>
        <w:t>学期评比“不合格宿舍”成员</w:t>
      </w:r>
      <w:r>
        <w:rPr>
          <w:rFonts w:hint="eastAsia" w:ascii="宋体" w:hAnsi="宋体"/>
          <w:sz w:val="24"/>
        </w:rPr>
        <w:t>不得参评奖学金；</w:t>
      </w:r>
      <w:r>
        <w:rPr>
          <w:rFonts w:ascii="宋体" w:hAnsi="宋体"/>
          <w:sz w:val="24"/>
        </w:rPr>
        <w:t>“基本合格宿舍”成员奖学金下浮一档。</w:t>
      </w:r>
    </w:p>
    <w:p>
      <w:pPr>
        <w:widowControl/>
        <w:spacing w:line="440" w:lineRule="exact"/>
        <w:ind w:firstLine="484" w:firstLineChars="202"/>
        <w:rPr>
          <w:rFonts w:ascii="宋体" w:hAnsi="宋体"/>
          <w:sz w:val="24"/>
        </w:rPr>
      </w:pPr>
      <w:r>
        <w:rPr>
          <w:rFonts w:hint="eastAsia" w:ascii="宋体" w:hAnsi="宋体"/>
          <w:sz w:val="24"/>
        </w:rPr>
        <w:t>3、</w:t>
      </w:r>
      <w:r>
        <w:rPr>
          <w:rFonts w:ascii="宋体" w:hAnsi="宋体"/>
          <w:sz w:val="24"/>
        </w:rPr>
        <w:t xml:space="preserve">受通报批评的学生学期奖学金下浮一档。 </w:t>
      </w:r>
    </w:p>
    <w:p>
      <w:pPr>
        <w:spacing w:line="400" w:lineRule="exact"/>
        <w:ind w:firstLine="482" w:firstLineChars="200"/>
        <w:rPr>
          <w:sz w:val="24"/>
          <w:szCs w:val="24"/>
        </w:rPr>
      </w:pPr>
      <w:r>
        <w:rPr>
          <w:rFonts w:hint="eastAsia"/>
          <w:b/>
          <w:sz w:val="24"/>
          <w:szCs w:val="24"/>
        </w:rPr>
        <w:t>第十二条</w:t>
      </w:r>
      <w:r>
        <w:rPr>
          <w:rFonts w:hint="eastAsia"/>
          <w:sz w:val="24"/>
          <w:szCs w:val="24"/>
        </w:rPr>
        <w:t xml:space="preserve"> </w:t>
      </w:r>
      <w:r>
        <w:rPr>
          <w:sz w:val="24"/>
          <w:szCs w:val="24"/>
        </w:rPr>
        <w:t xml:space="preserve">  </w:t>
      </w:r>
      <w:r>
        <w:rPr>
          <w:rFonts w:hint="eastAsia"/>
          <w:sz w:val="24"/>
          <w:szCs w:val="24"/>
        </w:rPr>
        <w:t>评定程序</w:t>
      </w:r>
    </w:p>
    <w:p>
      <w:pPr>
        <w:spacing w:line="400" w:lineRule="exact"/>
        <w:ind w:firstLine="480" w:firstLineChars="200"/>
        <w:rPr>
          <w:sz w:val="24"/>
          <w:szCs w:val="24"/>
        </w:rPr>
      </w:pPr>
      <w:r>
        <w:rPr>
          <w:rFonts w:hint="eastAsia"/>
          <w:sz w:val="24"/>
          <w:szCs w:val="24"/>
        </w:rPr>
        <w:t>1、各班成立由班主任、班级干部、学生代表组成的评定小组（不少于7人），对申报的学生逐个进行民主评议。评审结果经班主任和班级评定小组成员签名、班内公示后，报所在</w:t>
      </w:r>
      <w:r>
        <w:rPr>
          <w:rFonts w:hint="eastAsia"/>
          <w:sz w:val="24"/>
          <w:szCs w:val="24"/>
          <w:lang w:val="en-US" w:eastAsia="zh-CN"/>
        </w:rPr>
        <w:t>二级学院</w:t>
      </w:r>
      <w:r>
        <w:rPr>
          <w:rFonts w:hint="eastAsia"/>
          <w:sz w:val="24"/>
          <w:szCs w:val="24"/>
        </w:rPr>
        <w:t>学生奖助学金评定领导小组。</w:t>
      </w:r>
    </w:p>
    <w:p>
      <w:pPr>
        <w:spacing w:line="400" w:lineRule="exact"/>
        <w:ind w:firstLine="480" w:firstLineChars="200"/>
        <w:rPr>
          <w:sz w:val="24"/>
          <w:szCs w:val="24"/>
        </w:rPr>
      </w:pPr>
      <w:r>
        <w:rPr>
          <w:rFonts w:hint="eastAsia"/>
          <w:sz w:val="24"/>
          <w:szCs w:val="24"/>
        </w:rPr>
        <w:t>2、</w:t>
      </w:r>
      <w:r>
        <w:rPr>
          <w:rFonts w:hint="eastAsia"/>
          <w:sz w:val="24"/>
          <w:szCs w:val="24"/>
          <w:lang w:val="en-US" w:eastAsia="zh-CN"/>
        </w:rPr>
        <w:t>二级学院</w:t>
      </w:r>
      <w:r>
        <w:rPr>
          <w:rFonts w:hint="eastAsia"/>
          <w:sz w:val="24"/>
          <w:szCs w:val="24"/>
        </w:rPr>
        <w:t>学生奖助学金评定领导小组对各班申报名单进行汇总、审核，确定初评名单，公示3天无异议后，经</w:t>
      </w:r>
      <w:r>
        <w:rPr>
          <w:rFonts w:hint="eastAsia"/>
          <w:sz w:val="24"/>
          <w:szCs w:val="24"/>
          <w:lang w:val="en-US" w:eastAsia="zh-CN"/>
        </w:rPr>
        <w:t>学管副书记</w:t>
      </w:r>
      <w:r>
        <w:rPr>
          <w:rFonts w:hint="eastAsia"/>
          <w:sz w:val="24"/>
          <w:szCs w:val="24"/>
        </w:rPr>
        <w:t>签</w:t>
      </w:r>
      <w:r>
        <w:rPr>
          <w:rFonts w:hint="eastAsia"/>
          <w:sz w:val="24"/>
          <w:szCs w:val="24"/>
          <w:lang w:val="en-US" w:eastAsia="zh-CN"/>
        </w:rPr>
        <w:t>字</w:t>
      </w:r>
      <w:r>
        <w:rPr>
          <w:rFonts w:hint="eastAsia"/>
          <w:sz w:val="24"/>
          <w:szCs w:val="24"/>
        </w:rPr>
        <w:t>后加盖</w:t>
      </w:r>
      <w:r>
        <w:rPr>
          <w:rFonts w:hint="eastAsia"/>
          <w:sz w:val="24"/>
          <w:szCs w:val="24"/>
          <w:lang w:val="en-US" w:eastAsia="zh-CN"/>
        </w:rPr>
        <w:t>学院</w:t>
      </w:r>
      <w:r>
        <w:rPr>
          <w:rFonts w:hint="eastAsia"/>
          <w:sz w:val="24"/>
          <w:szCs w:val="24"/>
        </w:rPr>
        <w:t>公章，连同电子稿一并报学工处。</w:t>
      </w:r>
    </w:p>
    <w:p>
      <w:pPr>
        <w:spacing w:line="400" w:lineRule="exact"/>
        <w:ind w:firstLine="480" w:firstLineChars="200"/>
        <w:rPr>
          <w:rFonts w:hint="eastAsia"/>
          <w:sz w:val="24"/>
          <w:szCs w:val="24"/>
        </w:rPr>
      </w:pPr>
      <w:r>
        <w:rPr>
          <w:rFonts w:hint="eastAsia"/>
          <w:sz w:val="24"/>
          <w:szCs w:val="24"/>
        </w:rPr>
        <w:t>3、学工处汇总、审核，报学校奖助学金评定及管理委员会审批后，在校内公示</w:t>
      </w:r>
      <w:r>
        <w:rPr>
          <w:rFonts w:hint="eastAsia"/>
          <w:sz w:val="24"/>
          <w:szCs w:val="24"/>
          <w:lang w:val="en-US" w:eastAsia="zh-CN"/>
        </w:rPr>
        <w:t>3</w:t>
      </w:r>
      <w:r>
        <w:rPr>
          <w:rFonts w:hint="eastAsia"/>
          <w:sz w:val="24"/>
          <w:szCs w:val="24"/>
        </w:rPr>
        <w:t>天。</w:t>
      </w:r>
      <w:r>
        <w:rPr>
          <w:rFonts w:hint="eastAsia"/>
          <w:sz w:val="24"/>
          <w:szCs w:val="24"/>
          <w:lang w:val="en-US" w:eastAsia="zh-CN"/>
        </w:rPr>
        <w:t>在审核、公示期间发现的</w:t>
      </w:r>
      <w:r>
        <w:rPr>
          <w:rFonts w:hint="eastAsia"/>
          <w:sz w:val="24"/>
          <w:szCs w:val="24"/>
        </w:rPr>
        <w:t>不符合条件的学生，取消</w:t>
      </w:r>
      <w:r>
        <w:rPr>
          <w:rFonts w:hint="eastAsia"/>
          <w:sz w:val="24"/>
          <w:szCs w:val="24"/>
          <w:lang w:val="en-US" w:eastAsia="zh-CN"/>
        </w:rPr>
        <w:t>其评奖资格且</w:t>
      </w:r>
      <w:r>
        <w:rPr>
          <w:rFonts w:hint="eastAsia"/>
          <w:sz w:val="24"/>
          <w:szCs w:val="24"/>
        </w:rPr>
        <w:t>不再增补。</w:t>
      </w:r>
    </w:p>
    <w:p>
      <w:pPr>
        <w:spacing w:line="400" w:lineRule="exact"/>
        <w:ind w:firstLine="480" w:firstLineChars="200"/>
        <w:rPr>
          <w:rFonts w:hint="default" w:eastAsiaTheme="minorEastAsia"/>
          <w:sz w:val="24"/>
          <w:szCs w:val="24"/>
          <w:lang w:val="en-US" w:eastAsia="zh-CN"/>
        </w:rPr>
      </w:pPr>
      <w:r>
        <w:rPr>
          <w:rFonts w:hint="eastAsia"/>
          <w:sz w:val="24"/>
          <w:szCs w:val="24"/>
          <w:lang w:val="en-US" w:eastAsia="zh-CN"/>
        </w:rPr>
        <w:t>4、评奖评优材料的准确度和及时性纳入到各二级学院的学生管理量化考核。</w:t>
      </w:r>
    </w:p>
    <w:p>
      <w:pPr>
        <w:spacing w:line="400" w:lineRule="exact"/>
        <w:ind w:firstLine="482" w:firstLineChars="200"/>
        <w:rPr>
          <w:sz w:val="24"/>
          <w:szCs w:val="24"/>
        </w:rPr>
      </w:pPr>
      <w:r>
        <w:rPr>
          <w:rFonts w:hint="eastAsia"/>
          <w:b/>
          <w:sz w:val="24"/>
          <w:szCs w:val="24"/>
        </w:rPr>
        <w:t>第十三条</w:t>
      </w:r>
      <w:r>
        <w:rPr>
          <w:rFonts w:hint="eastAsia"/>
          <w:sz w:val="24"/>
          <w:szCs w:val="24"/>
        </w:rPr>
        <w:t xml:space="preserve"> </w:t>
      </w:r>
      <w:r>
        <w:rPr>
          <w:sz w:val="24"/>
          <w:szCs w:val="24"/>
        </w:rPr>
        <w:t xml:space="preserve">  </w:t>
      </w:r>
      <w:r>
        <w:rPr>
          <w:rFonts w:hint="eastAsia"/>
          <w:sz w:val="24"/>
          <w:szCs w:val="24"/>
        </w:rPr>
        <w:t>表彰奖励</w:t>
      </w:r>
    </w:p>
    <w:p>
      <w:pPr>
        <w:spacing w:line="400" w:lineRule="exact"/>
        <w:ind w:firstLine="480" w:firstLineChars="200"/>
        <w:rPr>
          <w:sz w:val="24"/>
          <w:szCs w:val="24"/>
        </w:rPr>
      </w:pPr>
      <w:r>
        <w:rPr>
          <w:rFonts w:hint="eastAsia"/>
          <w:sz w:val="24"/>
          <w:szCs w:val="24"/>
        </w:rPr>
        <w:t>对于获得各类奖学金的同学分别授予相应荣誉称号，并颁发获奖证书和奖金。</w:t>
      </w:r>
    </w:p>
    <w:p>
      <w:pPr>
        <w:spacing w:line="400" w:lineRule="exact"/>
        <w:ind w:firstLine="482" w:firstLineChars="200"/>
        <w:rPr>
          <w:sz w:val="24"/>
          <w:szCs w:val="24"/>
        </w:rPr>
      </w:pPr>
      <w:r>
        <w:rPr>
          <w:rFonts w:hint="eastAsia"/>
          <w:b/>
          <w:sz w:val="24"/>
          <w:szCs w:val="24"/>
        </w:rPr>
        <w:t>第十四条</w:t>
      </w:r>
      <w:r>
        <w:rPr>
          <w:rFonts w:hint="eastAsia"/>
          <w:sz w:val="24"/>
          <w:szCs w:val="24"/>
        </w:rPr>
        <w:t xml:space="preserve"> </w:t>
      </w:r>
      <w:r>
        <w:rPr>
          <w:sz w:val="24"/>
          <w:szCs w:val="24"/>
        </w:rPr>
        <w:t xml:space="preserve">  </w:t>
      </w:r>
      <w:r>
        <w:rPr>
          <w:rFonts w:hint="eastAsia"/>
          <w:sz w:val="24"/>
          <w:szCs w:val="24"/>
        </w:rPr>
        <w:t>每人每学期只可申请获得一次优秀学生奖学金。</w:t>
      </w:r>
    </w:p>
    <w:p>
      <w:pPr>
        <w:spacing w:line="400" w:lineRule="exact"/>
        <w:ind w:firstLine="480" w:firstLineChars="200"/>
        <w:rPr>
          <w:color w:val="FF0000"/>
          <w:sz w:val="24"/>
          <w:szCs w:val="24"/>
        </w:rPr>
      </w:pPr>
    </w:p>
    <w:p>
      <w:pPr>
        <w:spacing w:line="400" w:lineRule="exact"/>
        <w:ind w:firstLine="482" w:firstLineChars="200"/>
        <w:jc w:val="center"/>
        <w:rPr>
          <w:b/>
          <w:bCs/>
          <w:sz w:val="24"/>
          <w:szCs w:val="24"/>
        </w:rPr>
      </w:pPr>
      <w:r>
        <w:rPr>
          <w:rFonts w:hint="eastAsia"/>
          <w:b/>
          <w:bCs/>
          <w:sz w:val="24"/>
          <w:szCs w:val="24"/>
        </w:rPr>
        <w:t xml:space="preserve">第四章 </w:t>
      </w:r>
      <w:r>
        <w:rPr>
          <w:b/>
          <w:bCs/>
          <w:sz w:val="24"/>
          <w:szCs w:val="24"/>
        </w:rPr>
        <w:t xml:space="preserve"> </w:t>
      </w:r>
      <w:r>
        <w:rPr>
          <w:rFonts w:hint="eastAsia"/>
          <w:b/>
          <w:bCs/>
          <w:sz w:val="24"/>
          <w:szCs w:val="24"/>
        </w:rPr>
        <w:t>国家奖学金、国家励志奖学金和国家助学金</w:t>
      </w:r>
    </w:p>
    <w:p>
      <w:pPr>
        <w:spacing w:line="400" w:lineRule="exact"/>
        <w:ind w:firstLine="482" w:firstLineChars="200"/>
        <w:rPr>
          <w:sz w:val="24"/>
          <w:szCs w:val="24"/>
        </w:rPr>
      </w:pPr>
      <w:r>
        <w:rPr>
          <w:rFonts w:hint="eastAsia"/>
          <w:b/>
          <w:sz w:val="24"/>
          <w:szCs w:val="24"/>
        </w:rPr>
        <w:t>第十五条</w:t>
      </w:r>
      <w:r>
        <w:rPr>
          <w:rFonts w:hint="eastAsia"/>
          <w:sz w:val="24"/>
          <w:szCs w:val="24"/>
        </w:rPr>
        <w:t xml:space="preserve"> </w:t>
      </w:r>
      <w:r>
        <w:rPr>
          <w:sz w:val="24"/>
          <w:szCs w:val="24"/>
        </w:rPr>
        <w:t xml:space="preserve"> </w:t>
      </w:r>
      <w:r>
        <w:rPr>
          <w:rFonts w:hint="eastAsia"/>
          <w:sz w:val="24"/>
          <w:szCs w:val="24"/>
        </w:rPr>
        <w:t>国家奖助学金的评选对象为：</w:t>
      </w:r>
    </w:p>
    <w:p>
      <w:pPr>
        <w:spacing w:line="400" w:lineRule="exact"/>
        <w:ind w:firstLine="480" w:firstLineChars="200"/>
        <w:rPr>
          <w:sz w:val="24"/>
          <w:szCs w:val="24"/>
        </w:rPr>
      </w:pPr>
      <w:r>
        <w:rPr>
          <w:rFonts w:hint="eastAsia"/>
          <w:sz w:val="24"/>
          <w:szCs w:val="24"/>
        </w:rPr>
        <w:t>1、国家奖学金评选对象为我校二年级以上（含二、三年级的专科生、五年制高职五年级）的全日制在籍生中特别优秀的学生。</w:t>
      </w:r>
    </w:p>
    <w:p>
      <w:pPr>
        <w:spacing w:line="400" w:lineRule="exact"/>
        <w:ind w:firstLine="480" w:firstLineChars="200"/>
        <w:rPr>
          <w:sz w:val="24"/>
          <w:szCs w:val="24"/>
        </w:rPr>
      </w:pPr>
      <w:r>
        <w:rPr>
          <w:rFonts w:hint="eastAsia"/>
          <w:sz w:val="24"/>
          <w:szCs w:val="24"/>
        </w:rPr>
        <w:t>2、国家励志奖学金评选对象为我校二年级以上（含二、三年级的专科生，五年制高职五年级）的全日制在籍生中品学兼优的家庭经济困难学生。</w:t>
      </w:r>
    </w:p>
    <w:p>
      <w:pPr>
        <w:spacing w:line="400" w:lineRule="exact"/>
        <w:ind w:firstLine="480" w:firstLineChars="200"/>
        <w:rPr>
          <w:sz w:val="24"/>
          <w:szCs w:val="24"/>
        </w:rPr>
      </w:pPr>
      <w:r>
        <w:rPr>
          <w:rFonts w:hint="eastAsia"/>
          <w:sz w:val="24"/>
          <w:szCs w:val="24"/>
        </w:rPr>
        <w:t>3、国家助学金评选对象为我校全日制专科在籍生（含当年入学专科新生及五年制高职4、5年级学生）中家庭经济困难的学生。</w:t>
      </w:r>
    </w:p>
    <w:p>
      <w:pPr>
        <w:spacing w:line="400" w:lineRule="exact"/>
        <w:ind w:firstLine="482" w:firstLineChars="200"/>
        <w:rPr>
          <w:sz w:val="24"/>
          <w:szCs w:val="24"/>
        </w:rPr>
      </w:pPr>
      <w:r>
        <w:rPr>
          <w:rFonts w:hint="eastAsia"/>
          <w:b/>
          <w:sz w:val="24"/>
          <w:szCs w:val="24"/>
        </w:rPr>
        <w:t>第十六条</w:t>
      </w:r>
      <w:r>
        <w:rPr>
          <w:rFonts w:hint="eastAsia"/>
          <w:sz w:val="24"/>
          <w:szCs w:val="24"/>
        </w:rPr>
        <w:t xml:space="preserve"> </w:t>
      </w:r>
      <w:r>
        <w:rPr>
          <w:sz w:val="24"/>
          <w:szCs w:val="24"/>
        </w:rPr>
        <w:t xml:space="preserve">  </w:t>
      </w:r>
      <w:r>
        <w:rPr>
          <w:rFonts w:hint="eastAsia"/>
          <w:sz w:val="24"/>
          <w:szCs w:val="24"/>
        </w:rPr>
        <w:t>指标和名额分配：</w:t>
      </w:r>
    </w:p>
    <w:p>
      <w:pPr>
        <w:spacing w:line="400" w:lineRule="exact"/>
        <w:ind w:firstLine="480" w:firstLineChars="200"/>
        <w:rPr>
          <w:sz w:val="24"/>
          <w:szCs w:val="24"/>
        </w:rPr>
      </w:pPr>
      <w:r>
        <w:rPr>
          <w:rFonts w:hint="eastAsia"/>
          <w:sz w:val="24"/>
          <w:szCs w:val="24"/>
        </w:rPr>
        <w:t>学校根据省教育厅和财政厅下达的国家奖学金、国家励志奖学金、国家助学金的年度指标进行分配。国家励志奖学金、</w:t>
      </w:r>
      <w:r>
        <w:rPr>
          <w:sz w:val="24"/>
          <w:szCs w:val="24"/>
        </w:rPr>
        <w:t xml:space="preserve"> </w:t>
      </w:r>
      <w:r>
        <w:rPr>
          <w:rFonts w:hint="eastAsia"/>
          <w:sz w:val="24"/>
          <w:szCs w:val="24"/>
        </w:rPr>
        <w:t>国家助学金按照各</w:t>
      </w:r>
      <w:r>
        <w:rPr>
          <w:rFonts w:hint="eastAsia"/>
          <w:sz w:val="24"/>
          <w:szCs w:val="24"/>
          <w:lang w:val="en-US" w:eastAsia="zh-CN"/>
        </w:rPr>
        <w:t>二级学院</w:t>
      </w:r>
      <w:r>
        <w:rPr>
          <w:rFonts w:hint="eastAsia"/>
          <w:sz w:val="24"/>
          <w:szCs w:val="24"/>
        </w:rPr>
        <w:t>家庭经济困难学生人数占全校家庭经济困难学生人数的比例，分配到各</w:t>
      </w:r>
      <w:r>
        <w:rPr>
          <w:rFonts w:hint="eastAsia"/>
          <w:sz w:val="24"/>
          <w:szCs w:val="24"/>
          <w:lang w:val="en-US" w:eastAsia="zh-CN"/>
        </w:rPr>
        <w:t>二级学院</w:t>
      </w:r>
      <w:r>
        <w:rPr>
          <w:rFonts w:hint="eastAsia"/>
          <w:sz w:val="24"/>
          <w:szCs w:val="24"/>
        </w:rPr>
        <w:t>，各</w:t>
      </w:r>
      <w:r>
        <w:rPr>
          <w:rFonts w:hint="eastAsia"/>
          <w:sz w:val="24"/>
          <w:szCs w:val="24"/>
          <w:lang w:val="en-US" w:eastAsia="zh-CN"/>
        </w:rPr>
        <w:t>二级学院</w:t>
      </w:r>
      <w:r>
        <w:rPr>
          <w:rFonts w:hint="eastAsia"/>
          <w:sz w:val="24"/>
          <w:szCs w:val="24"/>
        </w:rPr>
        <w:t>按照上述原则</w:t>
      </w:r>
      <w:r>
        <w:rPr>
          <w:sz w:val="24"/>
          <w:szCs w:val="24"/>
        </w:rPr>
        <w:t xml:space="preserve"> </w:t>
      </w:r>
      <w:r>
        <w:rPr>
          <w:rFonts w:hint="eastAsia"/>
          <w:sz w:val="24"/>
          <w:szCs w:val="24"/>
        </w:rPr>
        <w:t>将指标分配到各班级。</w:t>
      </w:r>
    </w:p>
    <w:p>
      <w:pPr>
        <w:spacing w:line="400" w:lineRule="exact"/>
        <w:ind w:firstLine="482" w:firstLineChars="200"/>
        <w:rPr>
          <w:sz w:val="24"/>
          <w:szCs w:val="24"/>
        </w:rPr>
      </w:pPr>
      <w:r>
        <w:rPr>
          <w:rFonts w:hint="eastAsia"/>
          <w:b/>
          <w:sz w:val="24"/>
          <w:szCs w:val="24"/>
        </w:rPr>
        <w:t>第十七条</w:t>
      </w:r>
      <w:r>
        <w:rPr>
          <w:rFonts w:hint="eastAsia"/>
          <w:sz w:val="24"/>
          <w:szCs w:val="24"/>
        </w:rPr>
        <w:t xml:space="preserve"> </w:t>
      </w:r>
      <w:r>
        <w:rPr>
          <w:sz w:val="24"/>
          <w:szCs w:val="24"/>
        </w:rPr>
        <w:t xml:space="preserve">  </w:t>
      </w:r>
      <w:r>
        <w:rPr>
          <w:rFonts w:hint="eastAsia"/>
          <w:sz w:val="24"/>
          <w:szCs w:val="24"/>
        </w:rPr>
        <w:t>奖励标准：</w:t>
      </w:r>
    </w:p>
    <w:p>
      <w:pPr>
        <w:spacing w:line="400" w:lineRule="exact"/>
        <w:ind w:firstLine="480" w:firstLineChars="200"/>
        <w:rPr>
          <w:sz w:val="24"/>
          <w:szCs w:val="24"/>
        </w:rPr>
      </w:pPr>
      <w:r>
        <w:rPr>
          <w:rFonts w:hint="eastAsia"/>
          <w:sz w:val="24"/>
          <w:szCs w:val="24"/>
        </w:rPr>
        <w:t>1、国家奖学金、国家励志奖学金标准分别为8000元/年、 5000元/年；</w:t>
      </w:r>
    </w:p>
    <w:p>
      <w:pPr>
        <w:spacing w:line="400" w:lineRule="exact"/>
        <w:ind w:firstLine="480" w:firstLineChars="200"/>
        <w:rPr>
          <w:sz w:val="24"/>
          <w:szCs w:val="24"/>
        </w:rPr>
      </w:pPr>
      <w:r>
        <w:rPr>
          <w:rFonts w:hint="eastAsia"/>
          <w:sz w:val="24"/>
          <w:szCs w:val="24"/>
        </w:rPr>
        <w:t>2、国家助学金标准为平均3</w:t>
      </w:r>
      <w:r>
        <w:rPr>
          <w:sz w:val="24"/>
          <w:szCs w:val="24"/>
        </w:rPr>
        <w:t>3</w:t>
      </w:r>
      <w:r>
        <w:rPr>
          <w:rFonts w:hint="eastAsia"/>
          <w:sz w:val="24"/>
          <w:szCs w:val="24"/>
        </w:rPr>
        <w:t>00元/年，具体标准由学生资助管理中心根据当年实际上级部门部署情况分档发放。</w:t>
      </w:r>
    </w:p>
    <w:p>
      <w:pPr>
        <w:spacing w:line="400" w:lineRule="exact"/>
        <w:ind w:firstLine="482" w:firstLineChars="200"/>
        <w:rPr>
          <w:sz w:val="24"/>
          <w:szCs w:val="24"/>
        </w:rPr>
      </w:pPr>
      <w:r>
        <w:rPr>
          <w:rFonts w:hint="eastAsia"/>
          <w:b/>
          <w:sz w:val="24"/>
          <w:szCs w:val="24"/>
        </w:rPr>
        <w:t xml:space="preserve">第十八条 </w:t>
      </w:r>
      <w:r>
        <w:rPr>
          <w:sz w:val="24"/>
          <w:szCs w:val="24"/>
        </w:rPr>
        <w:t xml:space="preserve">  </w:t>
      </w:r>
      <w:r>
        <w:rPr>
          <w:rFonts w:hint="eastAsia"/>
          <w:sz w:val="24"/>
          <w:szCs w:val="24"/>
        </w:rPr>
        <w:t>申请国家奖学金可以同时申请国家助学金， 申请国家励志奖学金可以同时申请国家助学金，但国家奖学金与国家励志奖学金不得同时申请。</w:t>
      </w:r>
    </w:p>
    <w:p>
      <w:pPr>
        <w:spacing w:line="400" w:lineRule="exact"/>
        <w:ind w:firstLine="482" w:firstLineChars="200"/>
        <w:rPr>
          <w:sz w:val="24"/>
          <w:szCs w:val="24"/>
        </w:rPr>
      </w:pPr>
      <w:r>
        <w:rPr>
          <w:rFonts w:hint="eastAsia"/>
          <w:b/>
          <w:sz w:val="24"/>
          <w:szCs w:val="24"/>
        </w:rPr>
        <w:t>第十九条</w:t>
      </w:r>
      <w:r>
        <w:rPr>
          <w:rFonts w:hint="eastAsia"/>
          <w:sz w:val="24"/>
          <w:szCs w:val="24"/>
        </w:rPr>
        <w:t xml:space="preserve"> </w:t>
      </w:r>
      <w:r>
        <w:rPr>
          <w:sz w:val="24"/>
          <w:szCs w:val="24"/>
        </w:rPr>
        <w:t xml:space="preserve">  </w:t>
      </w:r>
      <w:r>
        <w:rPr>
          <w:rFonts w:hint="eastAsia"/>
          <w:sz w:val="24"/>
          <w:szCs w:val="24"/>
        </w:rPr>
        <w:t>评定条件：</w:t>
      </w:r>
    </w:p>
    <w:p>
      <w:pPr>
        <w:spacing w:line="400" w:lineRule="exact"/>
        <w:ind w:firstLine="480" w:firstLineChars="200"/>
        <w:rPr>
          <w:sz w:val="24"/>
          <w:szCs w:val="24"/>
        </w:rPr>
      </w:pPr>
      <w:r>
        <w:rPr>
          <w:rFonts w:hint="eastAsia"/>
          <w:sz w:val="24"/>
          <w:szCs w:val="24"/>
        </w:rPr>
        <w:t>（一）国家奖学金</w:t>
      </w:r>
    </w:p>
    <w:p>
      <w:pPr>
        <w:spacing w:line="400" w:lineRule="exact"/>
        <w:ind w:firstLine="480" w:firstLineChars="200"/>
        <w:rPr>
          <w:sz w:val="24"/>
          <w:szCs w:val="24"/>
        </w:rPr>
      </w:pPr>
      <w:r>
        <w:rPr>
          <w:rFonts w:hint="eastAsia"/>
          <w:sz w:val="24"/>
          <w:szCs w:val="24"/>
        </w:rPr>
        <w:t>1、勤奋学习，成绩特别优秀，学年平均成绩排名在本专业前10%，无补考科目；</w:t>
      </w:r>
    </w:p>
    <w:p>
      <w:pPr>
        <w:spacing w:line="400" w:lineRule="exact"/>
        <w:ind w:firstLine="480" w:firstLineChars="200"/>
        <w:rPr>
          <w:sz w:val="24"/>
          <w:szCs w:val="24"/>
        </w:rPr>
      </w:pPr>
      <w:r>
        <w:rPr>
          <w:rFonts w:hint="eastAsia"/>
          <w:sz w:val="24"/>
          <w:szCs w:val="24"/>
        </w:rPr>
        <w:t>2、社会实践、创新能力等方面特别突出，综合素质评定成绩排名在本专业前10%；</w:t>
      </w:r>
    </w:p>
    <w:p>
      <w:pPr>
        <w:spacing w:line="400" w:lineRule="exact"/>
        <w:ind w:firstLine="480" w:firstLineChars="200"/>
        <w:rPr>
          <w:sz w:val="24"/>
          <w:szCs w:val="24"/>
        </w:rPr>
      </w:pPr>
      <w:r>
        <w:rPr>
          <w:rFonts w:hint="eastAsia"/>
          <w:sz w:val="24"/>
          <w:szCs w:val="24"/>
        </w:rPr>
        <w:t>3、原则上在获得校一等奖学金的学生中评选。</w:t>
      </w:r>
    </w:p>
    <w:p>
      <w:pPr>
        <w:spacing w:line="400" w:lineRule="exact"/>
        <w:ind w:firstLine="480" w:firstLineChars="200"/>
        <w:rPr>
          <w:sz w:val="24"/>
          <w:szCs w:val="24"/>
        </w:rPr>
      </w:pPr>
      <w:r>
        <w:rPr>
          <w:rFonts w:hint="eastAsia"/>
          <w:sz w:val="24"/>
          <w:szCs w:val="24"/>
        </w:rPr>
        <w:t>（二）国家励志奖学金</w:t>
      </w:r>
    </w:p>
    <w:p>
      <w:pPr>
        <w:spacing w:line="400" w:lineRule="exact"/>
        <w:ind w:firstLine="480" w:firstLineChars="200"/>
        <w:rPr>
          <w:sz w:val="24"/>
          <w:szCs w:val="24"/>
        </w:rPr>
      </w:pPr>
      <w:r>
        <w:rPr>
          <w:sz w:val="24"/>
          <w:szCs w:val="24"/>
        </w:rPr>
        <w:t>1、</w:t>
      </w:r>
      <w:r>
        <w:rPr>
          <w:rFonts w:hint="eastAsia"/>
          <w:sz w:val="24"/>
          <w:szCs w:val="24"/>
        </w:rPr>
        <w:t>家庭经济困难，生活检朴，已建立家庭经济困难学生档案；</w:t>
      </w:r>
    </w:p>
    <w:p>
      <w:pPr>
        <w:spacing w:line="400" w:lineRule="exact"/>
        <w:ind w:firstLine="480" w:firstLineChars="200"/>
        <w:rPr>
          <w:sz w:val="24"/>
          <w:szCs w:val="24"/>
        </w:rPr>
      </w:pPr>
      <w:r>
        <w:rPr>
          <w:rFonts w:hint="eastAsia"/>
          <w:sz w:val="24"/>
          <w:szCs w:val="24"/>
        </w:rPr>
        <w:t>2、学习成绩优秀，学年平均成绩排名在本专业前20%，无补考科目；</w:t>
      </w:r>
    </w:p>
    <w:p>
      <w:pPr>
        <w:spacing w:line="400" w:lineRule="exact"/>
        <w:ind w:firstLine="480" w:firstLineChars="200"/>
        <w:rPr>
          <w:sz w:val="24"/>
          <w:szCs w:val="24"/>
        </w:rPr>
      </w:pPr>
      <w:r>
        <w:rPr>
          <w:rFonts w:hint="eastAsia"/>
          <w:sz w:val="24"/>
          <w:szCs w:val="24"/>
        </w:rPr>
        <w:t>3、综合素质评定成绩排名在本专业前20%；</w:t>
      </w:r>
    </w:p>
    <w:p>
      <w:pPr>
        <w:spacing w:line="400" w:lineRule="exact"/>
        <w:ind w:firstLine="480" w:firstLineChars="200"/>
        <w:rPr>
          <w:sz w:val="24"/>
          <w:szCs w:val="24"/>
        </w:rPr>
      </w:pPr>
      <w:r>
        <w:rPr>
          <w:rFonts w:hint="eastAsia"/>
          <w:sz w:val="24"/>
          <w:szCs w:val="24"/>
        </w:rPr>
        <w:t>（三）国家助学金</w:t>
      </w:r>
    </w:p>
    <w:p>
      <w:pPr>
        <w:spacing w:line="400" w:lineRule="exact"/>
        <w:ind w:firstLine="480" w:firstLineChars="200"/>
        <w:rPr>
          <w:sz w:val="24"/>
          <w:szCs w:val="24"/>
        </w:rPr>
      </w:pPr>
      <w:r>
        <w:rPr>
          <w:rFonts w:hint="eastAsia"/>
          <w:sz w:val="24"/>
          <w:szCs w:val="24"/>
        </w:rPr>
        <w:t>1、家庭经济困难，生活俭朴，已建立家庭经济困难学生档案；</w:t>
      </w:r>
    </w:p>
    <w:p>
      <w:pPr>
        <w:spacing w:line="400" w:lineRule="exact"/>
        <w:ind w:firstLine="480" w:firstLineChars="200"/>
        <w:rPr>
          <w:sz w:val="24"/>
          <w:szCs w:val="24"/>
        </w:rPr>
      </w:pPr>
      <w:r>
        <w:rPr>
          <w:rFonts w:hint="eastAsia"/>
          <w:sz w:val="24"/>
          <w:szCs w:val="24"/>
        </w:rPr>
        <w:t>2、学习成绩良好，态度积极；</w:t>
      </w:r>
    </w:p>
    <w:p>
      <w:pPr>
        <w:spacing w:line="400" w:lineRule="exact"/>
        <w:ind w:firstLine="480" w:firstLineChars="200"/>
        <w:rPr>
          <w:sz w:val="24"/>
          <w:szCs w:val="24"/>
        </w:rPr>
      </w:pPr>
      <w:r>
        <w:rPr>
          <w:rFonts w:hint="eastAsia"/>
          <w:sz w:val="24"/>
          <w:szCs w:val="24"/>
        </w:rPr>
        <w:t>3、综合素质评定成绩良好。</w:t>
      </w:r>
    </w:p>
    <w:p>
      <w:pPr>
        <w:spacing w:line="400" w:lineRule="exact"/>
        <w:ind w:firstLine="482" w:firstLineChars="200"/>
        <w:rPr>
          <w:sz w:val="24"/>
          <w:szCs w:val="24"/>
        </w:rPr>
      </w:pPr>
      <w:r>
        <w:rPr>
          <w:rFonts w:hint="eastAsia"/>
          <w:b/>
          <w:sz w:val="24"/>
          <w:szCs w:val="24"/>
        </w:rPr>
        <w:t>第二十条</w:t>
      </w:r>
      <w:r>
        <w:rPr>
          <w:rFonts w:hint="eastAsia"/>
          <w:sz w:val="24"/>
          <w:szCs w:val="24"/>
        </w:rPr>
        <w:t xml:space="preserve"> </w:t>
      </w:r>
      <w:r>
        <w:rPr>
          <w:sz w:val="24"/>
          <w:szCs w:val="24"/>
        </w:rPr>
        <w:t xml:space="preserve">  </w:t>
      </w:r>
      <w:r>
        <w:rPr>
          <w:rFonts w:hint="eastAsia"/>
          <w:sz w:val="24"/>
          <w:szCs w:val="24"/>
        </w:rPr>
        <w:t>评定办法</w:t>
      </w:r>
    </w:p>
    <w:p>
      <w:pPr>
        <w:spacing w:line="400" w:lineRule="exact"/>
        <w:ind w:firstLine="480" w:firstLineChars="200"/>
        <w:rPr>
          <w:sz w:val="24"/>
          <w:szCs w:val="24"/>
        </w:rPr>
      </w:pPr>
      <w:r>
        <w:rPr>
          <w:rFonts w:hint="eastAsia"/>
          <w:sz w:val="24"/>
          <w:szCs w:val="24"/>
        </w:rPr>
        <w:t>1、国家奖学金：根据分配指标，按照符合评选条件学生在本专业中综合素质测评成绩排名由高到低顺序依次选取，在综合素质测评得分相同情况下，选取学年平均成绩高者。</w:t>
      </w:r>
    </w:p>
    <w:p>
      <w:pPr>
        <w:spacing w:line="400" w:lineRule="exact"/>
        <w:ind w:firstLine="480" w:firstLineChars="200"/>
        <w:rPr>
          <w:sz w:val="24"/>
          <w:szCs w:val="24"/>
        </w:rPr>
      </w:pPr>
      <w:r>
        <w:rPr>
          <w:rFonts w:hint="eastAsia"/>
          <w:sz w:val="24"/>
          <w:szCs w:val="24"/>
        </w:rPr>
        <w:t>2、国家励志奖学金：在学生申请的基础上，根据分配指标，按照符合评选条件学生在本专业中综合素质测评成绩排名由高到低顺序依次选取，在综合素质测评得分相同情况下，选取学年平均成绩高者。同等条件下，家庭经济困难学生建档等级高者优先。</w:t>
      </w:r>
    </w:p>
    <w:p>
      <w:pPr>
        <w:spacing w:line="400" w:lineRule="exact"/>
        <w:ind w:firstLine="480" w:firstLineChars="200"/>
        <w:rPr>
          <w:sz w:val="24"/>
          <w:szCs w:val="24"/>
        </w:rPr>
      </w:pPr>
      <w:r>
        <w:rPr>
          <w:rFonts w:hint="eastAsia"/>
          <w:sz w:val="24"/>
          <w:szCs w:val="24"/>
        </w:rPr>
        <w:t>3、国家助学金：在学生申请的基础上，根据分配指标，在班级、</w:t>
      </w:r>
      <w:r>
        <w:rPr>
          <w:rFonts w:hint="eastAsia"/>
          <w:sz w:val="24"/>
          <w:szCs w:val="24"/>
          <w:lang w:val="en-US" w:eastAsia="zh-CN"/>
        </w:rPr>
        <w:t>二级学院</w:t>
      </w:r>
      <w:r>
        <w:rPr>
          <w:rFonts w:hint="eastAsia"/>
          <w:sz w:val="24"/>
          <w:szCs w:val="24"/>
        </w:rPr>
        <w:t>对符合评选条件学生的家庭经济困难程度进行评议的基础上评选产生。</w:t>
      </w:r>
    </w:p>
    <w:p>
      <w:pPr>
        <w:spacing w:line="400" w:lineRule="exact"/>
        <w:ind w:firstLine="482" w:firstLineChars="200"/>
        <w:rPr>
          <w:sz w:val="24"/>
          <w:szCs w:val="24"/>
        </w:rPr>
      </w:pPr>
      <w:r>
        <w:rPr>
          <w:rFonts w:hint="eastAsia"/>
          <w:b/>
          <w:sz w:val="24"/>
          <w:szCs w:val="24"/>
        </w:rPr>
        <w:t>第二十一条</w:t>
      </w:r>
      <w:r>
        <w:rPr>
          <w:rFonts w:hint="eastAsia"/>
          <w:sz w:val="24"/>
          <w:szCs w:val="24"/>
        </w:rPr>
        <w:t xml:space="preserve"> </w:t>
      </w:r>
      <w:r>
        <w:rPr>
          <w:sz w:val="24"/>
          <w:szCs w:val="24"/>
        </w:rPr>
        <w:t xml:space="preserve">  </w:t>
      </w:r>
      <w:r>
        <w:rPr>
          <w:rFonts w:hint="eastAsia"/>
          <w:sz w:val="24"/>
          <w:szCs w:val="24"/>
        </w:rPr>
        <w:t>评审程序</w:t>
      </w:r>
    </w:p>
    <w:p>
      <w:pPr>
        <w:spacing w:line="400" w:lineRule="exact"/>
        <w:ind w:firstLine="480" w:firstLineChars="200"/>
        <w:rPr>
          <w:sz w:val="24"/>
          <w:szCs w:val="24"/>
        </w:rPr>
      </w:pPr>
      <w:r>
        <w:rPr>
          <w:rFonts w:hint="eastAsia"/>
          <w:sz w:val="24"/>
          <w:szCs w:val="24"/>
        </w:rPr>
        <w:t>1、学生本人提出书面申请，填写《国家奖学金申请表》、《国家励志奖学金申请表》、《国家助学金申请表》（以下简称《申请表》），并附相应支撑材料复印件，递交到所在</w:t>
      </w:r>
      <w:r>
        <w:rPr>
          <w:rFonts w:hint="eastAsia"/>
          <w:sz w:val="24"/>
          <w:szCs w:val="24"/>
          <w:lang w:val="en-US" w:eastAsia="zh-CN"/>
        </w:rPr>
        <w:t>二级学院</w:t>
      </w:r>
      <w:r>
        <w:rPr>
          <w:rFonts w:hint="eastAsia"/>
          <w:sz w:val="24"/>
          <w:szCs w:val="24"/>
        </w:rPr>
        <w:t>。</w:t>
      </w:r>
    </w:p>
    <w:p>
      <w:pPr>
        <w:spacing w:line="400" w:lineRule="exact"/>
        <w:ind w:firstLine="480" w:firstLineChars="200"/>
        <w:rPr>
          <w:sz w:val="24"/>
          <w:szCs w:val="24"/>
        </w:rPr>
      </w:pPr>
      <w:r>
        <w:rPr>
          <w:sz w:val="24"/>
          <w:szCs w:val="24"/>
        </w:rPr>
        <w:t>2、</w:t>
      </w:r>
      <w:r>
        <w:rPr>
          <w:rFonts w:hint="eastAsia"/>
          <w:sz w:val="24"/>
          <w:szCs w:val="24"/>
        </w:rPr>
        <w:t>由学生本人所在班级对申请学生的综合表现和综合素质进行民主评议。参加评议人员不少于同班学生的</w:t>
      </w:r>
      <w:r>
        <w:rPr>
          <w:sz w:val="24"/>
          <w:szCs w:val="24"/>
        </w:rPr>
        <w:t>85%</w:t>
      </w:r>
      <w:r>
        <w:rPr>
          <w:rFonts w:hint="eastAsia"/>
          <w:sz w:val="24"/>
          <w:szCs w:val="24"/>
        </w:rPr>
        <w:t>（同班的同宿舍人员参评率应为</w:t>
      </w:r>
      <w:r>
        <w:rPr>
          <w:sz w:val="24"/>
          <w:szCs w:val="24"/>
        </w:rPr>
        <w:t>100%</w:t>
      </w:r>
      <w:r>
        <w:rPr>
          <w:rFonts w:hint="eastAsia"/>
          <w:sz w:val="24"/>
          <w:szCs w:val="24"/>
        </w:rPr>
        <w:t>），测评不合格率达到参与测评人数的</w:t>
      </w:r>
      <w:r>
        <w:rPr>
          <w:sz w:val="24"/>
          <w:szCs w:val="24"/>
        </w:rPr>
        <w:t>20%</w:t>
      </w:r>
      <w:r>
        <w:rPr>
          <w:rFonts w:hint="eastAsia"/>
          <w:sz w:val="24"/>
          <w:szCs w:val="24"/>
        </w:rPr>
        <w:t>的，申请无效。评选结果在班级内公示</w:t>
      </w:r>
      <w:r>
        <w:rPr>
          <w:sz w:val="24"/>
          <w:szCs w:val="24"/>
        </w:rPr>
        <w:t>3</w:t>
      </w:r>
      <w:r>
        <w:rPr>
          <w:rFonts w:hint="eastAsia"/>
          <w:sz w:val="24"/>
          <w:szCs w:val="24"/>
        </w:rPr>
        <w:t>天。</w:t>
      </w:r>
    </w:p>
    <w:p>
      <w:pPr>
        <w:spacing w:line="400" w:lineRule="exact"/>
        <w:ind w:firstLine="480" w:firstLineChars="200"/>
        <w:rPr>
          <w:sz w:val="24"/>
          <w:szCs w:val="24"/>
        </w:rPr>
      </w:pPr>
      <w:r>
        <w:rPr>
          <w:sz w:val="24"/>
          <w:szCs w:val="24"/>
        </w:rPr>
        <w:t>3、</w:t>
      </w:r>
      <w:r>
        <w:rPr>
          <w:rFonts w:hint="eastAsia"/>
          <w:sz w:val="24"/>
          <w:szCs w:val="24"/>
        </w:rPr>
        <w:t>按照公平、公正、公开的原则，对申请的学生经</w:t>
      </w:r>
      <w:r>
        <w:rPr>
          <w:rFonts w:hint="eastAsia"/>
          <w:sz w:val="24"/>
          <w:szCs w:val="24"/>
          <w:lang w:val="en-US" w:eastAsia="zh-CN"/>
        </w:rPr>
        <w:t>二级学院</w:t>
      </w:r>
      <w:r>
        <w:rPr>
          <w:rFonts w:hint="eastAsia"/>
          <w:sz w:val="24"/>
          <w:szCs w:val="24"/>
        </w:rPr>
        <w:t>学生奖助学金评定领导小组充分讨论、初审后， 提出拟推荐名单和意见，并在全</w:t>
      </w:r>
      <w:r>
        <w:rPr>
          <w:rFonts w:hint="eastAsia"/>
          <w:sz w:val="24"/>
          <w:szCs w:val="24"/>
          <w:lang w:val="en-US" w:eastAsia="zh-CN"/>
        </w:rPr>
        <w:t>院</w:t>
      </w:r>
      <w:r>
        <w:rPr>
          <w:rFonts w:hint="eastAsia"/>
          <w:sz w:val="24"/>
          <w:szCs w:val="24"/>
        </w:rPr>
        <w:t>范围内公示3天。公示无异议后，经</w:t>
      </w:r>
      <w:r>
        <w:rPr>
          <w:rFonts w:hint="eastAsia"/>
          <w:sz w:val="24"/>
          <w:szCs w:val="24"/>
          <w:lang w:val="en-US" w:eastAsia="zh-CN"/>
        </w:rPr>
        <w:t>分管副书记签字</w:t>
      </w:r>
      <w:r>
        <w:rPr>
          <w:rFonts w:hint="eastAsia"/>
          <w:sz w:val="24"/>
          <w:szCs w:val="24"/>
        </w:rPr>
        <w:t>后加盖公章，连同电子稿一并报学工处。</w:t>
      </w:r>
    </w:p>
    <w:p>
      <w:pPr>
        <w:spacing w:line="400" w:lineRule="exact"/>
        <w:ind w:firstLine="480" w:firstLineChars="200"/>
        <w:rPr>
          <w:sz w:val="24"/>
          <w:szCs w:val="24"/>
        </w:rPr>
      </w:pPr>
      <w:r>
        <w:rPr>
          <w:sz w:val="24"/>
          <w:szCs w:val="24"/>
        </w:rPr>
        <w:t>4、</w:t>
      </w:r>
      <w:r>
        <w:rPr>
          <w:rFonts w:hint="eastAsia"/>
          <w:sz w:val="24"/>
          <w:szCs w:val="24"/>
        </w:rPr>
        <w:t>学工处对各</w:t>
      </w:r>
      <w:r>
        <w:rPr>
          <w:rFonts w:hint="eastAsia"/>
          <w:sz w:val="24"/>
          <w:szCs w:val="24"/>
          <w:lang w:val="en-US" w:eastAsia="zh-CN"/>
        </w:rPr>
        <w:t>二级学院</w:t>
      </w:r>
      <w:r>
        <w:rPr>
          <w:rFonts w:hint="eastAsia"/>
          <w:sz w:val="24"/>
          <w:szCs w:val="24"/>
        </w:rPr>
        <w:t>推荐名单组织评审，提出建议名单，报学校奖助学金评定及管理委员会集体研究审定后，在校内公示</w:t>
      </w:r>
      <w:r>
        <w:rPr>
          <w:rFonts w:hint="eastAsia"/>
          <w:sz w:val="24"/>
          <w:szCs w:val="24"/>
          <w:lang w:val="en-US" w:eastAsia="zh-CN"/>
        </w:rPr>
        <w:t>3</w:t>
      </w:r>
      <w:r>
        <w:rPr>
          <w:rFonts w:hint="eastAsia"/>
          <w:sz w:val="24"/>
          <w:szCs w:val="24"/>
        </w:rPr>
        <w:t>天。公示无异议后上报省学生资助管理中心。</w:t>
      </w:r>
    </w:p>
    <w:p>
      <w:pPr>
        <w:spacing w:line="400" w:lineRule="exact"/>
        <w:ind w:firstLine="482" w:firstLineChars="200"/>
        <w:rPr>
          <w:sz w:val="24"/>
          <w:szCs w:val="24"/>
        </w:rPr>
      </w:pPr>
      <w:r>
        <w:rPr>
          <w:rFonts w:hint="eastAsia"/>
          <w:b/>
          <w:sz w:val="24"/>
          <w:szCs w:val="24"/>
        </w:rPr>
        <w:t>第二十二条</w:t>
      </w:r>
      <w:r>
        <w:rPr>
          <w:rFonts w:hint="eastAsia"/>
          <w:sz w:val="24"/>
          <w:szCs w:val="24"/>
        </w:rPr>
        <w:t xml:space="preserve"> </w:t>
      </w:r>
      <w:r>
        <w:rPr>
          <w:sz w:val="24"/>
          <w:szCs w:val="24"/>
        </w:rPr>
        <w:t xml:space="preserve">  </w:t>
      </w:r>
      <w:r>
        <w:rPr>
          <w:rFonts w:hint="eastAsia"/>
          <w:sz w:val="24"/>
          <w:szCs w:val="24"/>
        </w:rPr>
        <w:t>金额发放</w:t>
      </w:r>
    </w:p>
    <w:p>
      <w:pPr>
        <w:spacing w:line="400" w:lineRule="exact"/>
        <w:ind w:firstLine="480" w:firstLineChars="200"/>
        <w:rPr>
          <w:sz w:val="24"/>
          <w:szCs w:val="24"/>
        </w:rPr>
      </w:pPr>
      <w:r>
        <w:rPr>
          <w:rFonts w:hint="eastAsia"/>
          <w:sz w:val="24"/>
          <w:szCs w:val="24"/>
        </w:rPr>
        <w:t>在国家下拨资金到位后，学校及时将国家奖学金、国家励志奖学金一次性发放给获奖学生，颁发国家统一印制的奖励证书，并记入学生学籍档案。国家助学金分春秋两季发放，学校收到相关国家助学金经费后及时发放。</w:t>
      </w:r>
    </w:p>
    <w:p>
      <w:pPr>
        <w:spacing w:line="400" w:lineRule="exact"/>
        <w:ind w:firstLine="482" w:firstLineChars="200"/>
        <w:jc w:val="center"/>
        <w:rPr>
          <w:b/>
          <w:bCs/>
          <w:sz w:val="24"/>
          <w:szCs w:val="24"/>
        </w:rPr>
      </w:pPr>
      <w:r>
        <w:rPr>
          <w:rFonts w:hint="eastAsia"/>
          <w:b/>
          <w:bCs/>
          <w:sz w:val="24"/>
          <w:szCs w:val="24"/>
        </w:rPr>
        <w:t xml:space="preserve">第五章 </w:t>
      </w:r>
      <w:r>
        <w:rPr>
          <w:b/>
          <w:bCs/>
          <w:sz w:val="24"/>
          <w:szCs w:val="24"/>
        </w:rPr>
        <w:t xml:space="preserve"> </w:t>
      </w:r>
      <w:r>
        <w:rPr>
          <w:rFonts w:hint="eastAsia"/>
          <w:b/>
          <w:bCs/>
          <w:sz w:val="24"/>
          <w:szCs w:val="24"/>
        </w:rPr>
        <w:t>附则</w:t>
      </w:r>
    </w:p>
    <w:p>
      <w:pPr>
        <w:spacing w:line="400" w:lineRule="exact"/>
        <w:ind w:firstLine="482" w:firstLineChars="200"/>
        <w:rPr>
          <w:sz w:val="24"/>
          <w:szCs w:val="24"/>
        </w:rPr>
      </w:pPr>
      <w:r>
        <w:rPr>
          <w:rFonts w:hint="eastAsia"/>
          <w:b/>
          <w:sz w:val="24"/>
          <w:szCs w:val="24"/>
        </w:rPr>
        <w:t>第二十三条</w:t>
      </w:r>
      <w:r>
        <w:rPr>
          <w:rFonts w:hint="eastAsia"/>
          <w:sz w:val="24"/>
          <w:szCs w:val="24"/>
        </w:rPr>
        <w:t xml:space="preserve"> </w:t>
      </w:r>
      <w:r>
        <w:rPr>
          <w:sz w:val="24"/>
          <w:szCs w:val="24"/>
        </w:rPr>
        <w:t xml:space="preserve">  </w:t>
      </w:r>
      <w:r>
        <w:rPr>
          <w:rFonts w:hint="eastAsia"/>
          <w:sz w:val="24"/>
          <w:szCs w:val="24"/>
        </w:rPr>
        <w:t>本办法中提及的依据评定比例确定人数的，按小数点后“四舍五入”原则确定。</w:t>
      </w:r>
    </w:p>
    <w:p>
      <w:pPr>
        <w:spacing w:line="400" w:lineRule="exact"/>
        <w:ind w:firstLine="482" w:firstLineChars="200"/>
        <w:rPr>
          <w:sz w:val="24"/>
          <w:szCs w:val="24"/>
        </w:rPr>
      </w:pPr>
      <w:r>
        <w:rPr>
          <w:rFonts w:hint="eastAsia"/>
          <w:b/>
          <w:sz w:val="24"/>
          <w:szCs w:val="24"/>
        </w:rPr>
        <w:t>第二十四条</w:t>
      </w:r>
      <w:r>
        <w:rPr>
          <w:rFonts w:hint="eastAsia"/>
          <w:sz w:val="24"/>
          <w:szCs w:val="24"/>
        </w:rPr>
        <w:t xml:space="preserve"> </w:t>
      </w:r>
      <w:r>
        <w:rPr>
          <w:sz w:val="24"/>
          <w:szCs w:val="24"/>
        </w:rPr>
        <w:t xml:space="preserve"> </w:t>
      </w:r>
      <w:r>
        <w:rPr>
          <w:rFonts w:hint="eastAsia"/>
          <w:sz w:val="24"/>
          <w:szCs w:val="24"/>
        </w:rPr>
        <w:t>本办法中关于国家奖学金、国家励志奖学金和国家助学金的评审，上级文件另有规定的，以上级文件为准。</w:t>
      </w:r>
    </w:p>
    <w:p>
      <w:pPr>
        <w:spacing w:line="400" w:lineRule="exact"/>
        <w:ind w:firstLine="482" w:firstLineChars="200"/>
        <w:rPr>
          <w:sz w:val="24"/>
          <w:szCs w:val="24"/>
        </w:rPr>
      </w:pPr>
      <w:r>
        <w:rPr>
          <w:rFonts w:hint="eastAsia"/>
          <w:b/>
          <w:sz w:val="24"/>
          <w:szCs w:val="24"/>
        </w:rPr>
        <w:t>第二十五条</w:t>
      </w:r>
      <w:r>
        <w:rPr>
          <w:rFonts w:hint="eastAsia"/>
          <w:sz w:val="24"/>
          <w:szCs w:val="24"/>
        </w:rPr>
        <w:t xml:space="preserve"> </w:t>
      </w:r>
      <w:r>
        <w:rPr>
          <w:sz w:val="24"/>
          <w:szCs w:val="24"/>
        </w:rPr>
        <w:t xml:space="preserve">  </w:t>
      </w:r>
      <w:r>
        <w:rPr>
          <w:rFonts w:hint="eastAsia"/>
          <w:sz w:val="24"/>
          <w:szCs w:val="24"/>
        </w:rPr>
        <w:t>本办法自20</w:t>
      </w:r>
      <w:r>
        <w:rPr>
          <w:rFonts w:hint="eastAsia"/>
          <w:sz w:val="24"/>
          <w:szCs w:val="24"/>
          <w:lang w:val="en-US" w:eastAsia="zh-CN"/>
        </w:rPr>
        <w:t>20</w:t>
      </w:r>
      <w:r>
        <w:rPr>
          <w:rFonts w:hint="eastAsia"/>
          <w:sz w:val="24"/>
          <w:szCs w:val="24"/>
        </w:rPr>
        <w:t>年9月1日起实施，由学生工作处负责解释。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E83C45"/>
    <w:multiLevelType w:val="singleLevel"/>
    <w:tmpl w:val="BAE83C45"/>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9F8"/>
    <w:rsid w:val="00024751"/>
    <w:rsid w:val="00033636"/>
    <w:rsid w:val="000B00E0"/>
    <w:rsid w:val="000B41CF"/>
    <w:rsid w:val="000D46BD"/>
    <w:rsid w:val="000F49E1"/>
    <w:rsid w:val="00104967"/>
    <w:rsid w:val="00202633"/>
    <w:rsid w:val="00211E56"/>
    <w:rsid w:val="0021228B"/>
    <w:rsid w:val="002143E5"/>
    <w:rsid w:val="002B0954"/>
    <w:rsid w:val="002B290D"/>
    <w:rsid w:val="002B2CD5"/>
    <w:rsid w:val="002C639C"/>
    <w:rsid w:val="002D6F84"/>
    <w:rsid w:val="002F1C1F"/>
    <w:rsid w:val="003066C5"/>
    <w:rsid w:val="00321883"/>
    <w:rsid w:val="0037203F"/>
    <w:rsid w:val="00377B66"/>
    <w:rsid w:val="003F1390"/>
    <w:rsid w:val="00417162"/>
    <w:rsid w:val="004204B6"/>
    <w:rsid w:val="00427569"/>
    <w:rsid w:val="005349F8"/>
    <w:rsid w:val="005A2247"/>
    <w:rsid w:val="005C63E9"/>
    <w:rsid w:val="00635D9E"/>
    <w:rsid w:val="00673E34"/>
    <w:rsid w:val="00685E6E"/>
    <w:rsid w:val="00771275"/>
    <w:rsid w:val="00776397"/>
    <w:rsid w:val="00792DC8"/>
    <w:rsid w:val="007A4D75"/>
    <w:rsid w:val="007F651D"/>
    <w:rsid w:val="00894462"/>
    <w:rsid w:val="008C209B"/>
    <w:rsid w:val="008C767D"/>
    <w:rsid w:val="00912B68"/>
    <w:rsid w:val="009B5C8A"/>
    <w:rsid w:val="00A00597"/>
    <w:rsid w:val="00A263F9"/>
    <w:rsid w:val="00A57311"/>
    <w:rsid w:val="00A70122"/>
    <w:rsid w:val="00A7404E"/>
    <w:rsid w:val="00A901EE"/>
    <w:rsid w:val="00AC6C79"/>
    <w:rsid w:val="00AD1F96"/>
    <w:rsid w:val="00AD50BB"/>
    <w:rsid w:val="00B02399"/>
    <w:rsid w:val="00B14CAD"/>
    <w:rsid w:val="00B318DF"/>
    <w:rsid w:val="00B53906"/>
    <w:rsid w:val="00B748A4"/>
    <w:rsid w:val="00C17981"/>
    <w:rsid w:val="00C70983"/>
    <w:rsid w:val="00C85525"/>
    <w:rsid w:val="00C9778B"/>
    <w:rsid w:val="00D24959"/>
    <w:rsid w:val="00D31198"/>
    <w:rsid w:val="00DF60CA"/>
    <w:rsid w:val="00E06D76"/>
    <w:rsid w:val="00E623D2"/>
    <w:rsid w:val="00F41006"/>
    <w:rsid w:val="00F907C9"/>
    <w:rsid w:val="00F94649"/>
    <w:rsid w:val="00FC3B12"/>
    <w:rsid w:val="00FD3081"/>
    <w:rsid w:val="01435D8B"/>
    <w:rsid w:val="06A41ACF"/>
    <w:rsid w:val="070B4CCB"/>
    <w:rsid w:val="0CC15F04"/>
    <w:rsid w:val="14F11B26"/>
    <w:rsid w:val="3632611B"/>
    <w:rsid w:val="38F471F2"/>
    <w:rsid w:val="3AC90C2E"/>
    <w:rsid w:val="3EE0637A"/>
    <w:rsid w:val="422D0512"/>
    <w:rsid w:val="74B07197"/>
    <w:rsid w:val="7C6F4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7"/>
    <w:semiHidden/>
    <w:unhideWhenUsed/>
    <w:qFormat/>
    <w:uiPriority w:val="9"/>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8"/>
    <w:semiHidden/>
    <w:unhideWhenUsed/>
    <w:uiPriority w:val="99"/>
    <w:pPr>
      <w:jc w:val="left"/>
    </w:pPr>
  </w:style>
  <w:style w:type="paragraph" w:styleId="4">
    <w:name w:val="Balloon Text"/>
    <w:basedOn w:val="1"/>
    <w:link w:val="20"/>
    <w:semiHidden/>
    <w:unhideWhenUsed/>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semiHidden/>
    <w:unhideWhenUsed/>
    <w:uiPriority w:val="99"/>
    <w:rPr>
      <w:b/>
      <w:bCs/>
    </w:rPr>
  </w:style>
  <w:style w:type="character" w:styleId="10">
    <w:name w:val="annotation reference"/>
    <w:basedOn w:val="9"/>
    <w:semiHidden/>
    <w:unhideWhenUsed/>
    <w:uiPriority w:val="99"/>
    <w:rPr>
      <w:sz w:val="21"/>
      <w:szCs w:val="21"/>
    </w:rPr>
  </w:style>
  <w:style w:type="paragraph" w:styleId="11">
    <w:name w:val="List Paragraph"/>
    <w:basedOn w:val="1"/>
    <w:qFormat/>
    <w:uiPriority w:val="34"/>
    <w:pPr>
      <w:ind w:firstLine="420" w:firstLineChars="200"/>
    </w:pPr>
  </w:style>
  <w:style w:type="character" w:customStyle="1" w:styleId="12">
    <w:name w:val="Body text (2)_"/>
    <w:basedOn w:val="9"/>
    <w:uiPriority w:val="0"/>
    <w:rPr>
      <w:rFonts w:ascii="宋体" w:hAnsi="宋体" w:eastAsia="宋体" w:cs="宋体"/>
      <w:sz w:val="20"/>
      <w:szCs w:val="20"/>
      <w:u w:val="none"/>
    </w:rPr>
  </w:style>
  <w:style w:type="character" w:customStyle="1" w:styleId="13">
    <w:name w:val="Body text (2)"/>
    <w:basedOn w:val="12"/>
    <w:qFormat/>
    <w:uiPriority w:val="0"/>
    <w:rPr>
      <w:rFonts w:ascii="宋体" w:hAnsi="宋体" w:eastAsia="宋体" w:cs="宋体"/>
      <w:color w:val="000000"/>
      <w:spacing w:val="0"/>
      <w:w w:val="100"/>
      <w:position w:val="0"/>
      <w:sz w:val="20"/>
      <w:szCs w:val="20"/>
      <w:u w:val="none"/>
      <w:lang w:val="zh-CN" w:eastAsia="zh-CN" w:bidi="zh-CN"/>
    </w:rPr>
  </w:style>
  <w:style w:type="character" w:customStyle="1" w:styleId="14">
    <w:name w:val="Body text (2) + 4 pt"/>
    <w:basedOn w:val="12"/>
    <w:qFormat/>
    <w:uiPriority w:val="0"/>
    <w:rPr>
      <w:rFonts w:ascii="宋体" w:hAnsi="宋体" w:eastAsia="宋体" w:cs="宋体"/>
      <w:color w:val="000000"/>
      <w:spacing w:val="0"/>
      <w:w w:val="100"/>
      <w:position w:val="0"/>
      <w:sz w:val="8"/>
      <w:szCs w:val="8"/>
      <w:u w:val="none"/>
      <w:lang w:val="zh-CN" w:eastAsia="zh-CN" w:bidi="zh-CN"/>
    </w:rPr>
  </w:style>
  <w:style w:type="character" w:customStyle="1" w:styleId="15">
    <w:name w:val="页眉 Char"/>
    <w:basedOn w:val="9"/>
    <w:link w:val="6"/>
    <w:qFormat/>
    <w:uiPriority w:val="99"/>
    <w:rPr>
      <w:sz w:val="18"/>
      <w:szCs w:val="18"/>
    </w:rPr>
  </w:style>
  <w:style w:type="character" w:customStyle="1" w:styleId="16">
    <w:name w:val="页脚 Char"/>
    <w:basedOn w:val="9"/>
    <w:link w:val="5"/>
    <w:qFormat/>
    <w:uiPriority w:val="99"/>
    <w:rPr>
      <w:sz w:val="18"/>
      <w:szCs w:val="18"/>
    </w:rPr>
  </w:style>
  <w:style w:type="character" w:customStyle="1" w:styleId="17">
    <w:name w:val="标题 2 Char"/>
    <w:link w:val="2"/>
    <w:uiPriority w:val="0"/>
    <w:rPr>
      <w:rFonts w:ascii="Arial" w:hAnsi="Arial" w:eastAsia="黑体"/>
      <w:b/>
      <w:sz w:val="32"/>
    </w:rPr>
  </w:style>
  <w:style w:type="character" w:customStyle="1" w:styleId="18">
    <w:name w:val="批注文字 Char"/>
    <w:basedOn w:val="9"/>
    <w:link w:val="3"/>
    <w:semiHidden/>
    <w:uiPriority w:val="99"/>
    <w:rPr>
      <w:kern w:val="2"/>
      <w:sz w:val="21"/>
      <w:szCs w:val="22"/>
    </w:rPr>
  </w:style>
  <w:style w:type="character" w:customStyle="1" w:styleId="19">
    <w:name w:val="批注主题 Char"/>
    <w:basedOn w:val="18"/>
    <w:link w:val="7"/>
    <w:semiHidden/>
    <w:uiPriority w:val="99"/>
    <w:rPr>
      <w:b/>
      <w:bCs/>
      <w:kern w:val="2"/>
      <w:sz w:val="21"/>
      <w:szCs w:val="22"/>
    </w:rPr>
  </w:style>
  <w:style w:type="character" w:customStyle="1" w:styleId="20">
    <w:name w:val="批注框文本 Char"/>
    <w:basedOn w:val="9"/>
    <w:link w:val="4"/>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7FD4F0-AB51-4C6D-BC91-C9F08217456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538</Words>
  <Characters>3073</Characters>
  <Lines>25</Lines>
  <Paragraphs>7</Paragraphs>
  <TotalTime>5</TotalTime>
  <ScaleCrop>false</ScaleCrop>
  <LinksUpToDate>false</LinksUpToDate>
  <CharactersWithSpaces>3604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2019-09-01T02:36:00Z</dcterms:created>
  <dc:creator>zhao</dc:creator>
  <cp:lastModifiedBy>LQ</cp:lastModifiedBy>
  <dcterms:modified xsi:type="dcterms:W3CDTF">2020-08-30T01:28:02Z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