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9</w:t>
      </w:r>
      <w:r>
        <w:rPr>
          <w:rFonts w:hint="eastAsia" w:ascii="黑体" w:eastAsia="黑体"/>
          <w:sz w:val="32"/>
          <w:szCs w:val="32"/>
        </w:rPr>
        <w:t>期（总第</w:t>
      </w:r>
      <w:r>
        <w:rPr>
          <w:rFonts w:hint="eastAsia" w:ascii="黑体" w:eastAsia="黑体"/>
          <w:sz w:val="32"/>
          <w:szCs w:val="32"/>
          <w:lang w:val="en-US" w:eastAsia="zh-CN"/>
        </w:rPr>
        <w:t>44</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27</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4"/>
        <w:keepNext w:val="0"/>
        <w:keepLines w:val="0"/>
        <w:widowControl/>
        <w:suppressLineNumbers w:val="0"/>
        <w:spacing w:before="0" w:beforeAutospacing="0" w:after="0" w:afterAutospacing="0"/>
        <w:ind w:left="0" w:right="0"/>
        <w:jc w:val="left"/>
        <w:rPr>
          <w:rFonts w:eastAsia="方正小标宋_GBK"/>
          <w:b w:val="0"/>
          <w:i w:val="0"/>
          <w:color w:val="333333"/>
          <w:sz w:val="32"/>
        </w:rPr>
      </w:pPr>
    </w:p>
    <w:p>
      <w:pPr>
        <w:pStyle w:val="2"/>
        <w:keepNext w:val="0"/>
        <w:keepLines w:val="0"/>
        <w:widowControl/>
        <w:suppressLineNumbers w:val="0"/>
        <w:spacing w:before="0" w:beforeAutospacing="0" w:after="0" w:afterAutospacing="0"/>
        <w:ind w:right="0" w:firstLine="1320" w:firstLineChars="300"/>
        <w:jc w:val="left"/>
        <w:rPr>
          <w:rFonts w:eastAsia="方正小标宋_GBK"/>
          <w:b w:val="0"/>
          <w:bCs/>
          <w:i w:val="0"/>
          <w:color w:val="000000" w:themeColor="text1"/>
          <w:sz w:val="44"/>
          <w14:textFill>
            <w14:solidFill>
              <w14:schemeClr w14:val="tx1"/>
            </w14:solidFill>
          </w14:textFill>
        </w:rPr>
      </w:pPr>
      <w:bookmarkStart w:id="0" w:name="_GoBack"/>
      <w:bookmarkEnd w:id="0"/>
      <w:r>
        <w:rPr>
          <w:rFonts w:eastAsia="方正小标宋_GBK"/>
          <w:b w:val="0"/>
          <w:bCs/>
          <w:i w:val="0"/>
          <w:color w:val="000000" w:themeColor="text1"/>
          <w:sz w:val="44"/>
          <w14:textFill>
            <w14:solidFill>
              <w14:schemeClr w14:val="tx1"/>
            </w14:solidFill>
          </w14:textFill>
        </w:rPr>
        <w:t xml:space="preserve">高举中国特色社会主义伟大旗帜 </w:t>
      </w:r>
    </w:p>
    <w:p>
      <w:pPr>
        <w:pStyle w:val="2"/>
        <w:keepNext w:val="0"/>
        <w:keepLines w:val="0"/>
        <w:widowControl/>
        <w:suppressLineNumbers w:val="0"/>
        <w:spacing w:before="0" w:beforeAutospacing="0" w:after="0" w:afterAutospacing="0"/>
        <w:ind w:left="0" w:right="0"/>
        <w:jc w:val="left"/>
        <w:rPr>
          <w:color w:val="000000" w:themeColor="text1"/>
          <w14:textFill>
            <w14:solidFill>
              <w14:schemeClr w14:val="tx1"/>
            </w14:solidFill>
          </w14:textFill>
        </w:rPr>
      </w:pPr>
      <w:r>
        <w:rPr>
          <w:rFonts w:eastAsia="方正小标宋_GBK"/>
          <w:b w:val="0"/>
          <w:bCs/>
          <w:i w:val="0"/>
          <w:color w:val="000000" w:themeColor="text1"/>
          <w:sz w:val="44"/>
          <w14:textFill>
            <w14:solidFill>
              <w14:schemeClr w14:val="tx1"/>
            </w14:solidFill>
          </w14:textFill>
        </w:rPr>
        <w:t>为全面建设社会主义现代化国家而团结奋斗</w:t>
      </w:r>
    </w:p>
    <w:p>
      <w:pPr>
        <w:pStyle w:val="3"/>
        <w:keepNext w:val="0"/>
        <w:keepLines w:val="0"/>
        <w:widowControl/>
        <w:suppressLineNumbers w:val="0"/>
        <w:spacing w:before="0" w:beforeAutospacing="0" w:after="0" w:afterAutospacing="0"/>
        <w:ind w:left="2168" w:right="0" w:hanging="2168" w:hangingChars="600"/>
        <w:jc w:val="left"/>
        <w:rPr>
          <w:i w:val="0"/>
          <w:color w:val="000000" w:themeColor="text1"/>
          <w14:textFill>
            <w14:solidFill>
              <w14:schemeClr w14:val="tx1"/>
            </w14:solidFill>
          </w14:textFill>
        </w:rPr>
      </w:pPr>
      <w:r>
        <w:rPr>
          <w:i w:val="0"/>
          <w:color w:val="000000" w:themeColor="text1"/>
          <w14:textFill>
            <w14:solidFill>
              <w14:schemeClr w14:val="tx1"/>
            </w14:solidFill>
          </w14:textFill>
        </w:rPr>
        <w:t>——在中国共产党第二十次全国代表大会上的报告</w:t>
      </w:r>
      <w:r>
        <w:rPr>
          <w:i w:val="0"/>
          <w:color w:val="000000" w:themeColor="text1"/>
          <w14:textFill>
            <w14:solidFill>
              <w14:schemeClr w14:val="tx1"/>
            </w14:solidFill>
          </w14:textFill>
        </w:rPr>
        <w:br w:type="textWrapping"/>
      </w:r>
      <w:r>
        <w:rPr>
          <w:i w:val="0"/>
          <w:color w:val="000000" w:themeColor="text1"/>
          <w14:textFill>
            <w14:solidFill>
              <w14:schemeClr w14:val="tx1"/>
            </w14:solidFill>
          </w14:textFill>
        </w:rPr>
        <w:t>（2022年10月16日）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eastAsia="方正楷体_GBK"/>
          <w:color w:val="000000" w:themeColor="text1"/>
          <w:sz w:val="36"/>
          <w14:textFill>
            <w14:solidFill>
              <w14:schemeClr w14:val="tx1"/>
            </w14:solidFill>
          </w14:textFill>
        </w:rPr>
      </w:pPr>
      <w:r>
        <w:rPr>
          <w:rFonts w:hint="eastAsia"/>
          <w:i w:val="0"/>
          <w:color w:val="000000" w:themeColor="text1"/>
          <w:lang w:val="en-US" w:eastAsia="zh-CN"/>
          <w14:textFill>
            <w14:solidFill>
              <w14:schemeClr w14:val="tx1"/>
            </w14:solidFill>
          </w14:textFill>
        </w:rPr>
        <w:t xml:space="preserve">                              </w:t>
      </w:r>
      <w:r>
        <w:rPr>
          <w:rFonts w:hint="eastAsia" w:ascii="宋体" w:hAnsi="宋体" w:eastAsia="方正楷体_GBK" w:cs="宋体"/>
          <w:i w:val="0"/>
          <w:color w:val="000000" w:themeColor="text1"/>
          <w:kern w:val="0"/>
          <w:sz w:val="36"/>
          <w:szCs w:val="24"/>
          <w:lang w:val="en-US" w:eastAsia="zh-CN" w:bidi="ar"/>
          <w14:textFill>
            <w14:solidFill>
              <w14:schemeClr w14:val="tx1"/>
            </w14:solidFill>
          </w14:textFill>
        </w:rPr>
        <w:t>习近平</w:t>
      </w:r>
    </w:p>
    <w:p>
      <w:pPr>
        <w:rPr>
          <w:rFonts w:hint="default" w:eastAsiaTheme="minorEastAsia"/>
          <w:color w:val="000000" w:themeColor="text1"/>
          <w:lang w:val="en-US"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同志们：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现在，我代表第十九届中央委员会向大会作报告。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中国共产党第二十次全国代表大会，是在全党全国各族人民迈上全面建设社会主义现代化国家新征程、向第二个百年奋斗目标进军的关键时刻召开的一次十分重要的大会。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　一、过去五年的工作和新时代十年的伟大变革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二、开辟马克思主义中国化时代化新境界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三、新时代新征程中国共产党的使命任务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从现在起，中国共产党的中心任务就是团结带领全国各族人民全面建成社会主义现代化强国、实现第二个百年奋斗目标，以中国式现代化全面推进中华民族伟大复兴。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在新中国成立特别是改革开放以来长期探索和实践基础上，经过十八大以来在理论和实践上的创新突破，我们党成功推进和拓展了中国式现代化。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中国式现代化，是中国共产党领导的社会主义现代化，既有各国现代化的共同特征，更有基于自己国情的中国特色。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在基本实现现代化的基础上，我们要继续奋斗，到本世纪中叶，把我国建设成为综合国力和国际影响力领先的社会主义现代化强国。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——坚持以人民为中心的发展思想。维护人民根本利益，增进民生福祉，不断实现发展为了人民、发展依靠人民、发展成果由人民共享，让现代化建设成果更多更公平惠及全体人民。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发扬斗争精神。增强全党全国各族人民的志气、骨气、底气，不信邪、不怕鬼、不怕压，知难而进、迎难而上，统筹发展和安全，全力战胜前进道路上各种困难和挑战，依靠顽强斗争打开事业发展新天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四、加快构建新发展格局，着力推动高质量发展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五、实施科教兴国战略，强化现代化建设人才支撑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我们要坚持教育优先发展、科技自立自强、人才引领驱动，加快建设教育强国、科技强国、人才强国，坚持为党育人、为国育才，全面提高人才自主培养质量，着力造就拔尖创新人才，聚天下英才而用之。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六、发展全过程人民民主，保障人民当家作主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七、坚持全面依法治国，推进法治中国建设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八、推进文化自信自强，铸就社会主义文化新辉煌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九、增进民生福祉，提高人民生活品质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　十、推动绿色发展，促进人与自然和谐共生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我们要推进美丽中国建设，坚持山水林田湖草沙一体化保护和系统治理，统筹产业结构调整、污染治理、生态保护、应对气候变化，协同推进降碳、减污、扩绿、增长，推进生态优先、节约集约、绿色低碳发展。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十一、推进国家安全体系和能力现代化，坚决维护国家安全和社会稳定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国家安全是民族复兴的根基，社会稳定是国家强盛的前提。必须坚定不移贯彻总体国家安全观，把维护国家安全贯穿党和国家工作各方面全过程，确保国家安全和社会稳定。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十二、实现建军一百年奋斗目标，开创国防和军队现代化新局面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bCs/>
          <w:i w:val="0"/>
          <w:color w:val="000000" w:themeColor="text1"/>
          <w:sz w:val="32"/>
          <w:szCs w:val="24"/>
          <w14:textFill>
            <w14:solidFill>
              <w14:schemeClr w14:val="tx1"/>
            </w14:solidFill>
          </w14:textFill>
        </w:rPr>
        <w:t>十三、坚持和完善“一国两制”，推进祖国统一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“一国两制”是中国特色社会主义的伟大创举，是香港、澳门回归后保持长期繁荣稳定的最佳制度安排，必须长期坚持。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发展壮大爱国爱港爱澳力量，增强港澳同胞的爱国精神，形成更广泛的国内外支持“一国两制”的统一战线。坚决打击反中乱港乱澳势力，坚决防范和遏制外部势力干预港澳事务。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十四、促进世界和平与发展，推动构建人类命运共同体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中国始终坚持维护世界和平、促进共同发展的外交政策宗旨，致力于推动构建人类命运共同体。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我们所处的是一个充满挑战的时代，也是一个充满希望的时代。中国人民愿同世界人民携手开创人类更加美好的未来！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仿宋_GBK" w:cs="宋体"/>
          <w:b/>
          <w:i w:val="0"/>
          <w:color w:val="000000" w:themeColor="text1"/>
          <w:sz w:val="32"/>
          <w:szCs w:val="24"/>
          <w14:textFill>
            <w14:solidFill>
              <w14:schemeClr w14:val="tx1"/>
            </w14:solidFill>
          </w14:textFill>
        </w:rPr>
        <w:t>十五、坚定不移全面从严治党，深入推进新时代党的建设新的伟大工程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我们要落实新时代党的建设总要求，健全全面从严治党体系，全面推进党的自我净化、自我完善、自我革新、自我提高，使我们党坚守初心使命，始终成为中国特色社会主义事业的坚强领导核心。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pStyle w:val="4"/>
        <w:keepNext w:val="0"/>
        <w:keepLines w:val="0"/>
        <w:widowControl/>
        <w:suppressLineNumbers w:val="0"/>
        <w:spacing w:before="0" w:beforeAutospacing="0" w:after="0" w:afterAutospacing="0"/>
        <w:ind w:left="0" w:right="0"/>
        <w:jc w:val="left"/>
        <w:rPr>
          <w:rFonts w:eastAsia="方正小标宋_GBK"/>
          <w:b w:val="0"/>
          <w:i w:val="0"/>
          <w:color w:val="000000" w:themeColor="text1"/>
          <w:sz w:val="32"/>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000000" w:themeColor="text1"/>
          <w:sz w:val="44"/>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 xml:space="preserve">报：学校党委班子成员                                              </w:t>
      </w:r>
    </w:p>
    <w:p>
      <w:pPr>
        <w:spacing w:line="52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 xml:space="preserve">送：各党总支(直属党支部)，各部门                               </w:t>
      </w:r>
    </w:p>
    <w:p>
      <w:pPr>
        <w:spacing w:line="520" w:lineRule="exact"/>
      </w:pPr>
      <w:r>
        <w:rPr>
          <w:rFonts w:hint="eastAsia" w:ascii="仿宋" w:hAnsi="仿宋" w:eastAsia="仿宋"/>
          <w:color w:val="000000" w:themeColor="text1"/>
          <w:sz w:val="32"/>
          <w:szCs w:val="32"/>
          <w:u w:val="single"/>
          <w14:textFill>
            <w14:solidFill>
              <w14:schemeClr w14:val="tx1"/>
            </w14:solidFill>
          </w14:textFill>
        </w:rPr>
        <w:t xml:space="preserve">                    徐州生物工程职业技术学院党委宣传部        </w:t>
      </w:r>
      <w:r>
        <w:rPr>
          <w:rFonts w:hint="eastAsia" w:ascii="仿宋" w:hAnsi="仿宋" w:eastAsia="仿宋"/>
          <w:sz w:val="32"/>
          <w:szCs w:val="32"/>
          <w:u w:val="single"/>
        </w:rPr>
        <w:t xml:space="preserve">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12E11222"/>
    <w:rsid w:val="160D5DA1"/>
    <w:rsid w:val="17C12955"/>
    <w:rsid w:val="181B6F29"/>
    <w:rsid w:val="18C503D3"/>
    <w:rsid w:val="1CD957C5"/>
    <w:rsid w:val="1D59700D"/>
    <w:rsid w:val="1D9458F9"/>
    <w:rsid w:val="1F9309E4"/>
    <w:rsid w:val="214A12BC"/>
    <w:rsid w:val="21F949EC"/>
    <w:rsid w:val="22357AB6"/>
    <w:rsid w:val="228901DA"/>
    <w:rsid w:val="22B03DF1"/>
    <w:rsid w:val="247505EC"/>
    <w:rsid w:val="247B5388"/>
    <w:rsid w:val="27A2659C"/>
    <w:rsid w:val="29BD0FF3"/>
    <w:rsid w:val="2AA23F74"/>
    <w:rsid w:val="2CB40005"/>
    <w:rsid w:val="2CB971F0"/>
    <w:rsid w:val="2DBB783C"/>
    <w:rsid w:val="2E5132D0"/>
    <w:rsid w:val="334A4EA7"/>
    <w:rsid w:val="39B705FE"/>
    <w:rsid w:val="3AF46C53"/>
    <w:rsid w:val="3B001AF7"/>
    <w:rsid w:val="3B185E53"/>
    <w:rsid w:val="3B906A69"/>
    <w:rsid w:val="3C9961AA"/>
    <w:rsid w:val="3CB0460A"/>
    <w:rsid w:val="3D3C2DB0"/>
    <w:rsid w:val="40DF36C5"/>
    <w:rsid w:val="40E87A97"/>
    <w:rsid w:val="4483766C"/>
    <w:rsid w:val="466C29EC"/>
    <w:rsid w:val="470B3DD9"/>
    <w:rsid w:val="518554F2"/>
    <w:rsid w:val="53EC4294"/>
    <w:rsid w:val="541F5387"/>
    <w:rsid w:val="54E32311"/>
    <w:rsid w:val="557114ED"/>
    <w:rsid w:val="55A925F0"/>
    <w:rsid w:val="57E17297"/>
    <w:rsid w:val="58FA56B8"/>
    <w:rsid w:val="5A8353D7"/>
    <w:rsid w:val="5B5C1DE6"/>
    <w:rsid w:val="5FB4720D"/>
    <w:rsid w:val="5FD066D4"/>
    <w:rsid w:val="63827168"/>
    <w:rsid w:val="64643F69"/>
    <w:rsid w:val="64D56AC7"/>
    <w:rsid w:val="64ED7005"/>
    <w:rsid w:val="65B81C3B"/>
    <w:rsid w:val="6709209A"/>
    <w:rsid w:val="678412C7"/>
    <w:rsid w:val="68CA6639"/>
    <w:rsid w:val="6C812EDF"/>
    <w:rsid w:val="6CB2749B"/>
    <w:rsid w:val="6D5A7586"/>
    <w:rsid w:val="6E0D5543"/>
    <w:rsid w:val="6E607B50"/>
    <w:rsid w:val="71B900FC"/>
    <w:rsid w:val="728A78D1"/>
    <w:rsid w:val="72CA4A17"/>
    <w:rsid w:val="738A6DC3"/>
    <w:rsid w:val="74D65D56"/>
    <w:rsid w:val="776354E4"/>
    <w:rsid w:val="77A97103"/>
    <w:rsid w:val="7938260C"/>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5</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2022-10-28T02:02:35Z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