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B23E" w14:textId="64F1B176" w:rsidR="008C27DD" w:rsidRPr="00704BFB" w:rsidRDefault="00426B85" w:rsidP="00704BFB">
      <w:pPr>
        <w:widowControl/>
        <w:spacing w:afterLines="50" w:after="156"/>
        <w:jc w:val="center"/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</w:pPr>
      <w:r w:rsidRPr="00426B85"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  <w:t>2018</w:t>
      </w:r>
      <w:r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  <w:t>-2019</w:t>
      </w:r>
      <w:r w:rsidRPr="00426B85"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  <w:t>年度校级科研项目通过验收项目</w:t>
      </w:r>
      <w:r>
        <w:rPr>
          <w:rFonts w:ascii="华文中宋" w:eastAsia="华文中宋" w:hAnsi="华文中宋" w:cs="Times New Roman"/>
          <w:b/>
          <w:color w:val="000000"/>
          <w:kern w:val="0"/>
          <w:sz w:val="32"/>
          <w:szCs w:val="32"/>
        </w:rPr>
        <w:t>汇总表</w:t>
      </w:r>
    </w:p>
    <w:tbl>
      <w:tblPr>
        <w:tblStyle w:val="a6"/>
        <w:tblW w:w="14066" w:type="dxa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276"/>
        <w:gridCol w:w="1276"/>
        <w:gridCol w:w="1701"/>
        <w:gridCol w:w="1166"/>
      </w:tblGrid>
      <w:tr w:rsidR="00426B85" w:rsidRPr="00704BFB" w14:paraId="70150E91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65A40B0F" w14:textId="01601BA3" w:rsidR="00426B85" w:rsidRPr="009825EB" w:rsidRDefault="00426B85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796" w:type="dxa"/>
            <w:vAlign w:val="center"/>
          </w:tcPr>
          <w:p w14:paraId="614927CC" w14:textId="29F5D1E3" w:rsidR="00426B85" w:rsidRPr="009825EB" w:rsidRDefault="00426B85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E88A5C9" w14:textId="060995F5" w:rsidR="00426B85" w:rsidRPr="009825EB" w:rsidRDefault="00426B85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276" w:type="dxa"/>
            <w:vAlign w:val="center"/>
          </w:tcPr>
          <w:p w14:paraId="13963759" w14:textId="7D3394E1" w:rsidR="00426B85" w:rsidRPr="009825EB" w:rsidRDefault="00426B85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立项年份</w:t>
            </w:r>
          </w:p>
        </w:tc>
        <w:tc>
          <w:tcPr>
            <w:tcW w:w="1701" w:type="dxa"/>
            <w:vAlign w:val="center"/>
          </w:tcPr>
          <w:p w14:paraId="6B4CE057" w14:textId="14476FBC" w:rsidR="00426B85" w:rsidRPr="009825EB" w:rsidRDefault="00426B85" w:rsidP="008C27D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承担部门</w:t>
            </w:r>
          </w:p>
        </w:tc>
        <w:tc>
          <w:tcPr>
            <w:tcW w:w="1166" w:type="dxa"/>
            <w:vAlign w:val="center"/>
          </w:tcPr>
          <w:p w14:paraId="7F475F04" w14:textId="3E974DD3" w:rsidR="00426B85" w:rsidRPr="009825EB" w:rsidRDefault="00426B85" w:rsidP="00426B8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主持人</w:t>
            </w:r>
          </w:p>
        </w:tc>
      </w:tr>
      <w:tr w:rsidR="00426B85" w:rsidRPr="00704BFB" w14:paraId="7789A217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72DCC317" w14:textId="022C397F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96" w:type="dxa"/>
            <w:vAlign w:val="center"/>
          </w:tcPr>
          <w:p w14:paraId="1A353149" w14:textId="6A787D99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基于三螺旋理论的“毕业设计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顶岗实习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就业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一体化模式创新与应用研究</w:t>
            </w:r>
          </w:p>
        </w:tc>
        <w:tc>
          <w:tcPr>
            <w:tcW w:w="1276" w:type="dxa"/>
            <w:vAlign w:val="center"/>
          </w:tcPr>
          <w:p w14:paraId="05B06E9A" w14:textId="1E208C1C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20BFD3AB" w14:textId="06E4294A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5C8FBC72" w14:textId="5CF097F2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信息管理学院</w:t>
            </w:r>
          </w:p>
        </w:tc>
        <w:tc>
          <w:tcPr>
            <w:tcW w:w="1166" w:type="dxa"/>
            <w:vAlign w:val="center"/>
          </w:tcPr>
          <w:p w14:paraId="113D4B97" w14:textId="1F58C45D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杜淑颖</w:t>
            </w:r>
          </w:p>
        </w:tc>
      </w:tr>
      <w:tr w:rsidR="00426B85" w:rsidRPr="00704BFB" w14:paraId="2805818C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761C3C12" w14:textId="75A66CDD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96" w:type="dxa"/>
            <w:vAlign w:val="center"/>
          </w:tcPr>
          <w:p w14:paraId="34397826" w14:textId="70CB62BA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线上线下混合式教学在高职高专制药类课程中的探索与实践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以《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GMP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实务》课程为例</w:t>
            </w:r>
          </w:p>
        </w:tc>
        <w:tc>
          <w:tcPr>
            <w:tcW w:w="1276" w:type="dxa"/>
            <w:vAlign w:val="center"/>
          </w:tcPr>
          <w:p w14:paraId="1BC31C27" w14:textId="04FD0E9D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6C74BDDA" w14:textId="19CCC388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271BCF8C" w14:textId="73747995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药品食品学院</w:t>
            </w:r>
          </w:p>
        </w:tc>
        <w:tc>
          <w:tcPr>
            <w:tcW w:w="1166" w:type="dxa"/>
            <w:vAlign w:val="center"/>
          </w:tcPr>
          <w:p w14:paraId="70F5FD5B" w14:textId="49503D25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谢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昕</w:t>
            </w:r>
          </w:p>
        </w:tc>
      </w:tr>
      <w:tr w:rsidR="00426B85" w:rsidRPr="00704BFB" w14:paraId="1F24751C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7647AA81" w14:textId="0CAB4F2E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796" w:type="dxa"/>
            <w:vAlign w:val="center"/>
          </w:tcPr>
          <w:p w14:paraId="3664FE1E" w14:textId="115AC173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药学服务理念下《药学综合知识与技能》的课堂教学改革</w:t>
            </w:r>
          </w:p>
        </w:tc>
        <w:tc>
          <w:tcPr>
            <w:tcW w:w="1276" w:type="dxa"/>
            <w:vAlign w:val="center"/>
          </w:tcPr>
          <w:p w14:paraId="5B758410" w14:textId="7AE4339C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1B8EA715" w14:textId="65321866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4658385F" w14:textId="274A1E2E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药品食品学院</w:t>
            </w:r>
          </w:p>
        </w:tc>
        <w:tc>
          <w:tcPr>
            <w:tcW w:w="1166" w:type="dxa"/>
            <w:vAlign w:val="center"/>
          </w:tcPr>
          <w:p w14:paraId="41777731" w14:textId="32BE336A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于秋菊</w:t>
            </w:r>
          </w:p>
        </w:tc>
      </w:tr>
      <w:tr w:rsidR="00426B85" w:rsidRPr="00704BFB" w14:paraId="4403B5B7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54AD72A3" w14:textId="230949B1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96" w:type="dxa"/>
            <w:vAlign w:val="center"/>
          </w:tcPr>
          <w:p w14:paraId="1D13AB49" w14:textId="05FAB9E6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基于“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ERP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沙盘实训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学生创业能力培养研究</w:t>
            </w:r>
          </w:p>
        </w:tc>
        <w:tc>
          <w:tcPr>
            <w:tcW w:w="1276" w:type="dxa"/>
            <w:vAlign w:val="center"/>
          </w:tcPr>
          <w:p w14:paraId="169EE1B8" w14:textId="4B509FED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5796EE81" w14:textId="1F299F39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68460D48" w14:textId="1ACE1950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信息管理学院</w:t>
            </w:r>
          </w:p>
        </w:tc>
        <w:tc>
          <w:tcPr>
            <w:tcW w:w="1166" w:type="dxa"/>
            <w:vAlign w:val="center"/>
          </w:tcPr>
          <w:p w14:paraId="62788142" w14:textId="20D9DAE3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郑宏伟</w:t>
            </w:r>
          </w:p>
        </w:tc>
        <w:bookmarkStart w:id="0" w:name="_GoBack"/>
        <w:bookmarkEnd w:id="0"/>
      </w:tr>
      <w:tr w:rsidR="00426B85" w:rsidRPr="00704BFB" w14:paraId="52A57992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5D5F072B" w14:textId="365CC4B2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14:paraId="21A2E6B9" w14:textId="31587013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“健康江苏”理念下学校体育发展研究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以徐州生物工程职业技术学院为例</w:t>
            </w:r>
          </w:p>
        </w:tc>
        <w:tc>
          <w:tcPr>
            <w:tcW w:w="1276" w:type="dxa"/>
            <w:vAlign w:val="center"/>
          </w:tcPr>
          <w:p w14:paraId="017A027B" w14:textId="383671A7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04DD1CCC" w14:textId="080FE707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40BDCFCC" w14:textId="651EBA4D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166" w:type="dxa"/>
            <w:vAlign w:val="center"/>
          </w:tcPr>
          <w:p w14:paraId="4CD997E8" w14:textId="17516411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芦超男</w:t>
            </w:r>
          </w:p>
        </w:tc>
      </w:tr>
      <w:tr w:rsidR="00426B85" w:rsidRPr="00704BFB" w14:paraId="10896122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3135AB29" w14:textId="1FF2BFC0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796" w:type="dxa"/>
            <w:vAlign w:val="center"/>
          </w:tcPr>
          <w:p w14:paraId="72F4048E" w14:textId="60E7EB3E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基于慕课资源的混合式教学模式在动物营养与饲料课程中的研究</w:t>
            </w:r>
          </w:p>
        </w:tc>
        <w:tc>
          <w:tcPr>
            <w:tcW w:w="1276" w:type="dxa"/>
            <w:vAlign w:val="center"/>
          </w:tcPr>
          <w:p w14:paraId="165FB26D" w14:textId="7135C5D4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56A018D9" w14:textId="4D701C24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704CB65E" w14:textId="13E03E67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动物工程学院</w:t>
            </w:r>
          </w:p>
        </w:tc>
        <w:tc>
          <w:tcPr>
            <w:tcW w:w="1166" w:type="dxa"/>
            <w:vAlign w:val="center"/>
          </w:tcPr>
          <w:p w14:paraId="49FD2BE2" w14:textId="66E924B5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张海涛</w:t>
            </w:r>
          </w:p>
        </w:tc>
      </w:tr>
      <w:tr w:rsidR="00426B85" w:rsidRPr="00704BFB" w14:paraId="48411D94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7D6AB18A" w14:textId="3EB2EF7C" w:rsidR="00426B85" w:rsidRPr="009825EB" w:rsidRDefault="00426B85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796" w:type="dxa"/>
            <w:vAlign w:val="center"/>
          </w:tcPr>
          <w:p w14:paraId="012A08C0" w14:textId="68A33C32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健康理念下校园体育文化建设研究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——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以我院为例</w:t>
            </w:r>
          </w:p>
        </w:tc>
        <w:tc>
          <w:tcPr>
            <w:tcW w:w="1276" w:type="dxa"/>
            <w:vAlign w:val="center"/>
          </w:tcPr>
          <w:p w14:paraId="449E6CEA" w14:textId="6BAB4A56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人文社科</w:t>
            </w:r>
          </w:p>
        </w:tc>
        <w:tc>
          <w:tcPr>
            <w:tcW w:w="1276" w:type="dxa"/>
            <w:vAlign w:val="center"/>
          </w:tcPr>
          <w:p w14:paraId="55C3E1DA" w14:textId="0F64344C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019</w:t>
            </w:r>
          </w:p>
        </w:tc>
        <w:tc>
          <w:tcPr>
            <w:tcW w:w="1701" w:type="dxa"/>
            <w:vAlign w:val="center"/>
          </w:tcPr>
          <w:p w14:paraId="0CC52B92" w14:textId="1236FB03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166" w:type="dxa"/>
            <w:vAlign w:val="center"/>
          </w:tcPr>
          <w:p w14:paraId="032547D3" w14:textId="1D3F02D4" w:rsidR="00426B85" w:rsidRPr="009825EB" w:rsidRDefault="009825EB" w:rsidP="00704BF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张</w:t>
            </w: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红</w:t>
            </w:r>
          </w:p>
        </w:tc>
      </w:tr>
      <w:tr w:rsidR="009825EB" w:rsidRPr="00704BFB" w14:paraId="655D77AD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05188BE4" w14:textId="719A2D81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796" w:type="dxa"/>
            <w:vAlign w:val="center"/>
          </w:tcPr>
          <w:p w14:paraId="19BB5B22" w14:textId="65F7B646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徐州地区家庭农场散养草鸡生态养殖技术模式的研究</w:t>
            </w:r>
          </w:p>
        </w:tc>
        <w:tc>
          <w:tcPr>
            <w:tcW w:w="1276" w:type="dxa"/>
            <w:vAlign w:val="center"/>
          </w:tcPr>
          <w:p w14:paraId="43A3EEC2" w14:textId="6B188740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1276" w:type="dxa"/>
            <w:vAlign w:val="center"/>
          </w:tcPr>
          <w:p w14:paraId="0FF33CCC" w14:textId="27098AB4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030B664A" w14:textId="341AD6F6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动物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工程学院</w:t>
            </w:r>
          </w:p>
        </w:tc>
        <w:tc>
          <w:tcPr>
            <w:tcW w:w="1166" w:type="dxa"/>
            <w:vAlign w:val="center"/>
          </w:tcPr>
          <w:p w14:paraId="675FE83E" w14:textId="04B55E5B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陈永亮</w:t>
            </w:r>
          </w:p>
        </w:tc>
      </w:tr>
      <w:tr w:rsidR="009825EB" w:rsidRPr="00704BFB" w14:paraId="4E2EC0ED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4DC520EE" w14:textId="42D09650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796" w:type="dxa"/>
            <w:vAlign w:val="center"/>
          </w:tcPr>
          <w:p w14:paraId="1E8D38AF" w14:textId="3CF18B5F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手机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APP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大棚蕨类植物智能喷淋系统的设计制作</w:t>
            </w:r>
          </w:p>
        </w:tc>
        <w:tc>
          <w:tcPr>
            <w:tcW w:w="1276" w:type="dxa"/>
            <w:vAlign w:val="center"/>
          </w:tcPr>
          <w:p w14:paraId="2AC44C78" w14:textId="197C8BD6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1276" w:type="dxa"/>
            <w:vAlign w:val="center"/>
          </w:tcPr>
          <w:p w14:paraId="44A44A8D" w14:textId="5A0D5FCA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47B66897" w14:textId="4E20BA6C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生物装备学院</w:t>
            </w:r>
          </w:p>
        </w:tc>
        <w:tc>
          <w:tcPr>
            <w:tcW w:w="1166" w:type="dxa"/>
            <w:vAlign w:val="center"/>
          </w:tcPr>
          <w:p w14:paraId="3BD75042" w14:textId="589CAC9B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王世敏</w:t>
            </w:r>
          </w:p>
        </w:tc>
      </w:tr>
      <w:tr w:rsidR="009825EB" w:rsidRPr="00704BFB" w14:paraId="208F274B" w14:textId="77777777" w:rsidTr="009825EB">
        <w:trPr>
          <w:trHeight w:val="624"/>
        </w:trPr>
        <w:tc>
          <w:tcPr>
            <w:tcW w:w="851" w:type="dxa"/>
            <w:vAlign w:val="center"/>
          </w:tcPr>
          <w:p w14:paraId="72AC32D7" w14:textId="6603E50D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96" w:type="dxa"/>
            <w:vAlign w:val="center"/>
          </w:tcPr>
          <w:p w14:paraId="53274DC7" w14:textId="0D969B51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学院内网资源导航系统的设计与开发</w:t>
            </w:r>
          </w:p>
        </w:tc>
        <w:tc>
          <w:tcPr>
            <w:tcW w:w="1276" w:type="dxa"/>
            <w:vAlign w:val="center"/>
          </w:tcPr>
          <w:p w14:paraId="25DFA5E2" w14:textId="22CD6A6C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自然科学</w:t>
            </w:r>
          </w:p>
        </w:tc>
        <w:tc>
          <w:tcPr>
            <w:tcW w:w="1276" w:type="dxa"/>
            <w:vAlign w:val="center"/>
          </w:tcPr>
          <w:p w14:paraId="666C35E8" w14:textId="3D786A8E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018</w:t>
            </w:r>
          </w:p>
        </w:tc>
        <w:tc>
          <w:tcPr>
            <w:tcW w:w="1701" w:type="dxa"/>
            <w:vAlign w:val="center"/>
          </w:tcPr>
          <w:p w14:paraId="0FEB99BC" w14:textId="4F9CA1B3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信息管理学院</w:t>
            </w:r>
          </w:p>
        </w:tc>
        <w:tc>
          <w:tcPr>
            <w:tcW w:w="1166" w:type="dxa"/>
            <w:vAlign w:val="center"/>
          </w:tcPr>
          <w:p w14:paraId="5C757179" w14:textId="46F4413E" w:rsidR="009825EB" w:rsidRPr="009825EB" w:rsidRDefault="009825EB" w:rsidP="009825E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唐</w:t>
            </w: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825EB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9825EB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</w:tr>
    </w:tbl>
    <w:p w14:paraId="68BD5B97" w14:textId="77777777" w:rsidR="006D289F" w:rsidRPr="006D289F" w:rsidRDefault="006D289F" w:rsidP="008C27DD">
      <w:pPr>
        <w:widowControl/>
        <w:jc w:val="center"/>
        <w:rPr>
          <w:rFonts w:ascii="宋体" w:eastAsia="宋体" w:hAnsi="宋体" w:cs="Times New Roman"/>
          <w:color w:val="000000"/>
          <w:kern w:val="0"/>
          <w:sz w:val="32"/>
          <w:szCs w:val="32"/>
        </w:rPr>
      </w:pPr>
    </w:p>
    <w:sectPr w:rsidR="006D289F" w:rsidRPr="006D289F" w:rsidSect="006D28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AD86C" w14:textId="77777777" w:rsidR="008F1EB3" w:rsidRDefault="008F1EB3" w:rsidP="006D289F">
      <w:r>
        <w:separator/>
      </w:r>
    </w:p>
  </w:endnote>
  <w:endnote w:type="continuationSeparator" w:id="0">
    <w:p w14:paraId="02F7A8A1" w14:textId="77777777" w:rsidR="008F1EB3" w:rsidRDefault="008F1EB3" w:rsidP="006D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DD5FB" w14:textId="77777777" w:rsidR="008F1EB3" w:rsidRDefault="008F1EB3" w:rsidP="006D289F">
      <w:r>
        <w:separator/>
      </w:r>
    </w:p>
  </w:footnote>
  <w:footnote w:type="continuationSeparator" w:id="0">
    <w:p w14:paraId="1DE27872" w14:textId="77777777" w:rsidR="008F1EB3" w:rsidRDefault="008F1EB3" w:rsidP="006D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A6"/>
    <w:rsid w:val="001725EF"/>
    <w:rsid w:val="001F26A6"/>
    <w:rsid w:val="002F5AE9"/>
    <w:rsid w:val="00426B85"/>
    <w:rsid w:val="0043505C"/>
    <w:rsid w:val="00664284"/>
    <w:rsid w:val="00674DD3"/>
    <w:rsid w:val="006D289F"/>
    <w:rsid w:val="00704BFB"/>
    <w:rsid w:val="00754D73"/>
    <w:rsid w:val="0079286F"/>
    <w:rsid w:val="00823745"/>
    <w:rsid w:val="00854443"/>
    <w:rsid w:val="0087244C"/>
    <w:rsid w:val="008C27DD"/>
    <w:rsid w:val="008F1EB3"/>
    <w:rsid w:val="009825EB"/>
    <w:rsid w:val="00B1730D"/>
    <w:rsid w:val="00C3201D"/>
    <w:rsid w:val="00C5678F"/>
    <w:rsid w:val="00D8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93D32"/>
  <w15:docId w15:val="{08FEB390-4D04-4938-8FD8-0EA91D6E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678F"/>
  </w:style>
  <w:style w:type="paragraph" w:styleId="a3">
    <w:name w:val="Date"/>
    <w:basedOn w:val="a"/>
    <w:next w:val="a"/>
    <w:link w:val="Char"/>
    <w:uiPriority w:val="99"/>
    <w:semiHidden/>
    <w:unhideWhenUsed/>
    <w:rsid w:val="00D851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851D7"/>
  </w:style>
  <w:style w:type="paragraph" w:styleId="a4">
    <w:name w:val="header"/>
    <w:basedOn w:val="a"/>
    <w:link w:val="Char0"/>
    <w:uiPriority w:val="99"/>
    <w:unhideWhenUsed/>
    <w:rsid w:val="006D2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28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2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289F"/>
    <w:rPr>
      <w:sz w:val="18"/>
      <w:szCs w:val="18"/>
    </w:rPr>
  </w:style>
  <w:style w:type="table" w:styleId="a6">
    <w:name w:val="Table Grid"/>
    <w:basedOn w:val="a1"/>
    <w:uiPriority w:val="39"/>
    <w:rsid w:val="006D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steven</dc:creator>
  <cp:keywords/>
  <dc:description/>
  <cp:lastModifiedBy>Windows 用户</cp:lastModifiedBy>
  <cp:revision>17</cp:revision>
  <cp:lastPrinted>2020-01-10T08:11:00Z</cp:lastPrinted>
  <dcterms:created xsi:type="dcterms:W3CDTF">2020-01-10T07:27:00Z</dcterms:created>
  <dcterms:modified xsi:type="dcterms:W3CDTF">2020-12-29T02:05:00Z</dcterms:modified>
</cp:coreProperties>
</file>