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350" w:rsidRDefault="00B62350" w:rsidP="00603D6C">
      <w:pPr>
        <w:ind w:firstLineChars="200" w:firstLine="420"/>
        <w:jc w:val="center"/>
      </w:pPr>
      <w:r>
        <w:rPr>
          <w:rFonts w:hint="eastAsia"/>
        </w:rPr>
        <w:t xml:space="preserve">2020 </w:t>
      </w:r>
      <w:r>
        <w:rPr>
          <w:rFonts w:hint="eastAsia"/>
        </w:rPr>
        <w:t>年度教育部人文社会科学研究专项任务项目（中国特色社会主义理论体系研究）课题指南</w:t>
      </w:r>
    </w:p>
    <w:p w:rsidR="00B62350" w:rsidRDefault="00B62350" w:rsidP="00B62350">
      <w:r>
        <w:rPr>
          <w:rFonts w:hint="eastAsia"/>
        </w:rPr>
        <w:t>1.</w:t>
      </w:r>
      <w:r>
        <w:rPr>
          <w:rFonts w:hint="eastAsia"/>
        </w:rPr>
        <w:t>习近平新时代中国特色社会主义思想的精神实质</w:t>
      </w:r>
      <w:proofErr w:type="gramStart"/>
      <w:r>
        <w:rPr>
          <w:rFonts w:hint="eastAsia"/>
        </w:rPr>
        <w:t>和</w:t>
      </w:r>
      <w:proofErr w:type="gramEnd"/>
    </w:p>
    <w:p w:rsidR="00B62350" w:rsidRDefault="00B62350" w:rsidP="00B62350">
      <w:r>
        <w:rPr>
          <w:rFonts w:hint="eastAsia"/>
        </w:rPr>
        <w:t>丰富内涵研究</w:t>
      </w:r>
      <w:bookmarkStart w:id="0" w:name="_GoBack"/>
      <w:bookmarkEnd w:id="0"/>
    </w:p>
    <w:p w:rsidR="00B62350" w:rsidRDefault="00B62350" w:rsidP="00B62350">
      <w:r>
        <w:rPr>
          <w:rFonts w:hint="eastAsia"/>
        </w:rPr>
        <w:t>2.</w:t>
      </w:r>
      <w:r>
        <w:rPr>
          <w:rFonts w:hint="eastAsia"/>
        </w:rPr>
        <w:t>习近平新时代中国特色社会主义思想的原创性贡献</w:t>
      </w:r>
    </w:p>
    <w:p w:rsidR="00B62350" w:rsidRDefault="00B62350" w:rsidP="00B62350">
      <w:r>
        <w:rPr>
          <w:rFonts w:hint="eastAsia"/>
        </w:rPr>
        <w:t>研究</w:t>
      </w:r>
    </w:p>
    <w:p w:rsidR="00B62350" w:rsidRDefault="00B62350" w:rsidP="00B62350">
      <w:r>
        <w:rPr>
          <w:rFonts w:hint="eastAsia"/>
        </w:rPr>
        <w:t>3.</w:t>
      </w:r>
      <w:r>
        <w:rPr>
          <w:rFonts w:hint="eastAsia"/>
        </w:rPr>
        <w:t>习近平总书记关于初心和使命的重要论述研究</w:t>
      </w:r>
    </w:p>
    <w:p w:rsidR="00B62350" w:rsidRDefault="00B62350" w:rsidP="00B62350">
      <w:r>
        <w:rPr>
          <w:rFonts w:hint="eastAsia"/>
        </w:rPr>
        <w:t>4.</w:t>
      </w:r>
      <w:r>
        <w:rPr>
          <w:rFonts w:hint="eastAsia"/>
        </w:rPr>
        <w:t>习近平总书记关于意识形态工作的重要论述研究</w:t>
      </w:r>
    </w:p>
    <w:p w:rsidR="00B62350" w:rsidRDefault="00B62350" w:rsidP="00B62350">
      <w:r>
        <w:rPr>
          <w:rFonts w:hint="eastAsia"/>
        </w:rPr>
        <w:t>5.</w:t>
      </w:r>
      <w:r>
        <w:rPr>
          <w:rFonts w:hint="eastAsia"/>
        </w:rPr>
        <w:t>习近平总书记关于教育的重要论述研究</w:t>
      </w:r>
    </w:p>
    <w:p w:rsidR="00B62350" w:rsidRDefault="00B62350" w:rsidP="00B62350">
      <w:r>
        <w:rPr>
          <w:rFonts w:hint="eastAsia"/>
        </w:rPr>
        <w:t>6.</w:t>
      </w:r>
      <w:r>
        <w:rPr>
          <w:rFonts w:hint="eastAsia"/>
        </w:rPr>
        <w:t>中国特色社会主义进入新时代研究</w:t>
      </w:r>
    </w:p>
    <w:p w:rsidR="00B62350" w:rsidRDefault="00B62350" w:rsidP="00B62350">
      <w:r>
        <w:rPr>
          <w:rFonts w:hint="eastAsia"/>
        </w:rPr>
        <w:t>7.</w:t>
      </w:r>
      <w:r>
        <w:rPr>
          <w:rFonts w:hint="eastAsia"/>
        </w:rPr>
        <w:t>新时代坚持和发展中国特色社会主义研究</w:t>
      </w:r>
    </w:p>
    <w:p w:rsidR="00B62350" w:rsidRDefault="00B62350" w:rsidP="00B62350">
      <w:r>
        <w:rPr>
          <w:rFonts w:hint="eastAsia"/>
        </w:rPr>
        <w:t>8.</w:t>
      </w:r>
      <w:r>
        <w:rPr>
          <w:rFonts w:hint="eastAsia"/>
        </w:rPr>
        <w:t>坚持以人民为中心研究</w:t>
      </w:r>
    </w:p>
    <w:p w:rsidR="00B62350" w:rsidRDefault="00B62350" w:rsidP="00B62350">
      <w:r>
        <w:rPr>
          <w:rFonts w:hint="eastAsia"/>
        </w:rPr>
        <w:t>9.</w:t>
      </w:r>
      <w:r>
        <w:rPr>
          <w:rFonts w:hint="eastAsia"/>
        </w:rPr>
        <w:t>中国共产党与中华民族伟大复兴研究</w:t>
      </w:r>
    </w:p>
    <w:p w:rsidR="00B62350" w:rsidRDefault="00B62350" w:rsidP="00B62350">
      <w:r>
        <w:rPr>
          <w:rFonts w:hint="eastAsia"/>
        </w:rPr>
        <w:t>10.</w:t>
      </w:r>
      <w:r>
        <w:rPr>
          <w:rFonts w:hint="eastAsia"/>
        </w:rPr>
        <w:t>全面建成小康社会研究</w:t>
      </w:r>
    </w:p>
    <w:p w:rsidR="00B62350" w:rsidRDefault="00B62350" w:rsidP="00B62350">
      <w:r>
        <w:rPr>
          <w:rFonts w:hint="eastAsia"/>
        </w:rPr>
        <w:t>11.</w:t>
      </w:r>
      <w:r>
        <w:rPr>
          <w:rFonts w:hint="eastAsia"/>
        </w:rPr>
        <w:t>全面从严治党研究</w:t>
      </w:r>
    </w:p>
    <w:p w:rsidR="00B62350" w:rsidRDefault="00B62350" w:rsidP="00B62350">
      <w:r>
        <w:rPr>
          <w:rFonts w:hint="eastAsia"/>
        </w:rPr>
        <w:t>12.</w:t>
      </w:r>
      <w:r>
        <w:rPr>
          <w:rFonts w:hint="eastAsia"/>
        </w:rPr>
        <w:t>全面深化改革研究</w:t>
      </w:r>
    </w:p>
    <w:p w:rsidR="00B62350" w:rsidRDefault="00B62350" w:rsidP="00B62350">
      <w:r>
        <w:rPr>
          <w:rFonts w:hint="eastAsia"/>
        </w:rPr>
        <w:t>13.</w:t>
      </w:r>
      <w:r>
        <w:rPr>
          <w:rFonts w:hint="eastAsia"/>
        </w:rPr>
        <w:t>全面依法治国研究</w:t>
      </w:r>
    </w:p>
    <w:p w:rsidR="00B62350" w:rsidRDefault="00B62350" w:rsidP="00B62350">
      <w:r>
        <w:rPr>
          <w:rFonts w:hint="eastAsia"/>
        </w:rPr>
        <w:t>14.</w:t>
      </w:r>
      <w:r>
        <w:rPr>
          <w:rFonts w:hint="eastAsia"/>
        </w:rPr>
        <w:t>新时代中国特色社会主义经济建设研究</w:t>
      </w:r>
    </w:p>
    <w:p w:rsidR="00B62350" w:rsidRDefault="00B62350" w:rsidP="00B62350">
      <w:r>
        <w:rPr>
          <w:rFonts w:hint="eastAsia"/>
        </w:rPr>
        <w:t>15.</w:t>
      </w:r>
      <w:r>
        <w:rPr>
          <w:rFonts w:hint="eastAsia"/>
        </w:rPr>
        <w:t>新时代中国特色社会主义政治建设研究</w:t>
      </w:r>
    </w:p>
    <w:p w:rsidR="00B62350" w:rsidRDefault="00B62350" w:rsidP="00B62350">
      <w:r>
        <w:rPr>
          <w:rFonts w:hint="eastAsia"/>
        </w:rPr>
        <w:t>16.</w:t>
      </w:r>
      <w:r>
        <w:rPr>
          <w:rFonts w:hint="eastAsia"/>
        </w:rPr>
        <w:t>新时代中国特色社会主义文化建设研究</w:t>
      </w:r>
    </w:p>
    <w:p w:rsidR="00B62350" w:rsidRDefault="00B62350" w:rsidP="00B62350">
      <w:r>
        <w:rPr>
          <w:rFonts w:hint="eastAsia"/>
        </w:rPr>
        <w:t>17.</w:t>
      </w:r>
      <w:r>
        <w:rPr>
          <w:rFonts w:hint="eastAsia"/>
        </w:rPr>
        <w:t>新时代中国特色社会主义社会建设研究</w:t>
      </w:r>
    </w:p>
    <w:p w:rsidR="00B62350" w:rsidRDefault="00B62350" w:rsidP="00B62350">
      <w:r>
        <w:rPr>
          <w:rFonts w:hint="eastAsia"/>
        </w:rPr>
        <w:t>18.</w:t>
      </w:r>
      <w:r>
        <w:rPr>
          <w:rFonts w:hint="eastAsia"/>
        </w:rPr>
        <w:t>新时代中国特色社会主义生态文明建设研究</w:t>
      </w:r>
    </w:p>
    <w:p w:rsidR="00B62350" w:rsidRDefault="00B62350" w:rsidP="00B62350">
      <w:r>
        <w:rPr>
          <w:rFonts w:hint="eastAsia"/>
        </w:rPr>
        <w:t>19.</w:t>
      </w:r>
      <w:r>
        <w:rPr>
          <w:rFonts w:hint="eastAsia"/>
        </w:rPr>
        <w:t>坚持总体国家安全观研究</w:t>
      </w:r>
    </w:p>
    <w:p w:rsidR="00B62350" w:rsidRDefault="00B62350" w:rsidP="00B62350">
      <w:r>
        <w:rPr>
          <w:rFonts w:hint="eastAsia"/>
        </w:rPr>
        <w:t>20.</w:t>
      </w:r>
      <w:r>
        <w:rPr>
          <w:rFonts w:hint="eastAsia"/>
        </w:rPr>
        <w:t>构建人类命运共同体研究</w:t>
      </w:r>
    </w:p>
    <w:p w:rsidR="00B62350" w:rsidRDefault="00B62350" w:rsidP="00B62350">
      <w:r>
        <w:rPr>
          <w:rFonts w:hint="eastAsia"/>
        </w:rPr>
        <w:t>21.</w:t>
      </w:r>
      <w:r>
        <w:rPr>
          <w:rFonts w:hint="eastAsia"/>
        </w:rPr>
        <w:t>新时代党的建设总体布局和总要求研究</w:t>
      </w:r>
    </w:p>
    <w:p w:rsidR="00B62350" w:rsidRDefault="00B62350" w:rsidP="00B62350">
      <w:r>
        <w:rPr>
          <w:rFonts w:hint="eastAsia"/>
        </w:rPr>
        <w:t>22.</w:t>
      </w:r>
      <w:r>
        <w:rPr>
          <w:rFonts w:hint="eastAsia"/>
        </w:rPr>
        <w:t>新时代坚持和发展中国特色社会主义的能力建设</w:t>
      </w:r>
      <w:proofErr w:type="gramStart"/>
      <w:r>
        <w:rPr>
          <w:rFonts w:hint="eastAsia"/>
        </w:rPr>
        <w:t>研</w:t>
      </w:r>
      <w:proofErr w:type="gramEnd"/>
    </w:p>
    <w:p w:rsidR="00B62350" w:rsidRDefault="00B62350" w:rsidP="00B62350">
      <w:r>
        <w:rPr>
          <w:rFonts w:hint="eastAsia"/>
        </w:rPr>
        <w:t>究</w:t>
      </w:r>
    </w:p>
    <w:p w:rsidR="00B62350" w:rsidRDefault="00B62350" w:rsidP="00B62350">
      <w:r>
        <w:rPr>
          <w:rFonts w:hint="eastAsia"/>
        </w:rPr>
        <w:t>23.</w:t>
      </w:r>
      <w:r>
        <w:rPr>
          <w:rFonts w:hint="eastAsia"/>
        </w:rPr>
        <w:t>马克思主义中国化的历史进程及基本经验研究</w:t>
      </w:r>
    </w:p>
    <w:p w:rsidR="00B62350" w:rsidRDefault="00B62350" w:rsidP="00B62350">
      <w:r>
        <w:rPr>
          <w:rFonts w:hint="eastAsia"/>
        </w:rPr>
        <w:t>24.</w:t>
      </w:r>
      <w:r>
        <w:rPr>
          <w:rFonts w:hint="eastAsia"/>
        </w:rPr>
        <w:t>马克思主义基本原理与经典著作研究</w:t>
      </w:r>
    </w:p>
    <w:p w:rsidR="00B62350" w:rsidRDefault="00B62350" w:rsidP="00B62350">
      <w:r>
        <w:rPr>
          <w:rFonts w:hint="eastAsia"/>
        </w:rPr>
        <w:t>25.</w:t>
      </w:r>
      <w:r>
        <w:rPr>
          <w:rFonts w:hint="eastAsia"/>
        </w:rPr>
        <w:t>中国共产党系列革命精神专题研究</w:t>
      </w:r>
    </w:p>
    <w:p w:rsidR="00B62350" w:rsidRDefault="00B62350" w:rsidP="00B62350">
      <w:r>
        <w:rPr>
          <w:rFonts w:hint="eastAsia"/>
        </w:rPr>
        <w:t>26.</w:t>
      </w:r>
      <w:r>
        <w:rPr>
          <w:rFonts w:hint="eastAsia"/>
        </w:rPr>
        <w:t>中国共产党革命精神融入思想政治理论课研究</w:t>
      </w:r>
    </w:p>
    <w:p w:rsidR="00B62350" w:rsidRDefault="00B62350" w:rsidP="00B62350">
      <w:r>
        <w:rPr>
          <w:rFonts w:hint="eastAsia"/>
        </w:rPr>
        <w:t>27.</w:t>
      </w:r>
      <w:r>
        <w:rPr>
          <w:rFonts w:hint="eastAsia"/>
        </w:rPr>
        <w:t>中国共产党革命精神传播研究</w:t>
      </w:r>
    </w:p>
    <w:p w:rsidR="00B62350" w:rsidRDefault="00B62350" w:rsidP="00B62350">
      <w:r>
        <w:rPr>
          <w:rFonts w:hint="eastAsia"/>
        </w:rPr>
        <w:t>28.</w:t>
      </w:r>
      <w:r>
        <w:rPr>
          <w:rFonts w:hint="eastAsia"/>
        </w:rPr>
        <w:t>高校红色文化资源育人研究</w:t>
      </w:r>
    </w:p>
    <w:p w:rsidR="00B62350" w:rsidRDefault="00B62350" w:rsidP="00B62350">
      <w:r>
        <w:rPr>
          <w:rFonts w:hint="eastAsia"/>
        </w:rPr>
        <w:t>29.</w:t>
      </w:r>
      <w:r>
        <w:rPr>
          <w:rFonts w:hint="eastAsia"/>
        </w:rPr>
        <w:t>高校网络意识形态领域风险防范化解机制研究</w:t>
      </w:r>
    </w:p>
    <w:p w:rsidR="00B62350" w:rsidRDefault="00B62350" w:rsidP="00B62350">
      <w:r>
        <w:rPr>
          <w:rFonts w:hint="eastAsia"/>
        </w:rPr>
        <w:t>30.</w:t>
      </w:r>
      <w:r>
        <w:rPr>
          <w:rFonts w:hint="eastAsia"/>
        </w:rPr>
        <w:t>意识形态领域热点舆情动态跟踪研究</w:t>
      </w:r>
    </w:p>
    <w:p w:rsidR="007C2260" w:rsidRDefault="00B62350" w:rsidP="00B62350">
      <w:r>
        <w:rPr>
          <w:rFonts w:hint="eastAsia"/>
        </w:rPr>
        <w:t>31.</w:t>
      </w:r>
      <w:r>
        <w:rPr>
          <w:rFonts w:hint="eastAsia"/>
        </w:rPr>
        <w:t>大学文化促进立德树人研究</w:t>
      </w:r>
    </w:p>
    <w:sectPr w:rsidR="007C2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3D3" w:rsidRDefault="00ED53D3" w:rsidP="00603D6C">
      <w:r>
        <w:separator/>
      </w:r>
    </w:p>
  </w:endnote>
  <w:endnote w:type="continuationSeparator" w:id="0">
    <w:p w:rsidR="00ED53D3" w:rsidRDefault="00ED53D3" w:rsidP="00603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3D3" w:rsidRDefault="00ED53D3" w:rsidP="00603D6C">
      <w:r>
        <w:separator/>
      </w:r>
    </w:p>
  </w:footnote>
  <w:footnote w:type="continuationSeparator" w:id="0">
    <w:p w:rsidR="00ED53D3" w:rsidRDefault="00ED53D3" w:rsidP="00603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350"/>
    <w:rsid w:val="00603D6C"/>
    <w:rsid w:val="007C2260"/>
    <w:rsid w:val="00B62350"/>
    <w:rsid w:val="00ED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3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3D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3D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3D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3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3D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3D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3D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561</Characters>
  <Application>Microsoft Office Word</Application>
  <DocSecurity>0</DocSecurity>
  <Lines>4</Lines>
  <Paragraphs>1</Paragraphs>
  <ScaleCrop>false</ScaleCrop>
  <Company>微软中国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2019-08-30T01:50:00Z</dcterms:created>
  <dcterms:modified xsi:type="dcterms:W3CDTF">2019-09-03T06:47:00Z</dcterms:modified>
</cp:coreProperties>
</file>