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66" w:rsidRPr="00C74D42" w:rsidRDefault="00C15D66" w:rsidP="00C74D42">
      <w:pPr>
        <w:jc w:val="center"/>
        <w:rPr>
          <w:sz w:val="24"/>
          <w:szCs w:val="24"/>
        </w:rPr>
      </w:pPr>
      <w:r w:rsidRPr="00C74D42">
        <w:rPr>
          <w:rFonts w:hint="eastAsia"/>
          <w:sz w:val="24"/>
          <w:szCs w:val="24"/>
        </w:rPr>
        <w:t>2019</w:t>
      </w:r>
      <w:r w:rsidRPr="00C74D42">
        <w:rPr>
          <w:rFonts w:hint="eastAsia"/>
          <w:sz w:val="24"/>
          <w:szCs w:val="24"/>
        </w:rPr>
        <w:t>年度江苏省社科基金项目申报公告</w:t>
      </w:r>
    </w:p>
    <w:p w:rsidR="00C15D66" w:rsidRDefault="00C15D66" w:rsidP="00C15D66">
      <w:r>
        <w:rPr>
          <w:rFonts w:hint="eastAsia"/>
        </w:rPr>
        <w:t xml:space="preserve">　　经省委宣传部批准，现予发布《江苏省社科基金项目</w:t>
      </w:r>
      <w:r>
        <w:rPr>
          <w:rFonts w:hint="eastAsia"/>
        </w:rPr>
        <w:t>2019</w:t>
      </w:r>
      <w:r>
        <w:rPr>
          <w:rFonts w:hint="eastAsia"/>
        </w:rPr>
        <w:t>年度课题指南》，并就做好</w:t>
      </w:r>
      <w:r>
        <w:rPr>
          <w:rFonts w:hint="eastAsia"/>
        </w:rPr>
        <w:t>2019</w:t>
      </w:r>
      <w:r>
        <w:rPr>
          <w:rFonts w:hint="eastAsia"/>
        </w:rPr>
        <w:t>年度江苏省社科基金项目申报工作有关事项公告如下：</w:t>
      </w:r>
    </w:p>
    <w:p w:rsidR="00C15D66" w:rsidRDefault="00C15D66" w:rsidP="00C15D66">
      <w:r>
        <w:rPr>
          <w:rFonts w:hint="eastAsia"/>
        </w:rPr>
        <w:t xml:space="preserve">　　一、指导思想。申报江苏省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全会精神，贯彻落实省第十三次党代会及历次全会精神，坚持解放思想、实事求是、与时俱进，坚持以重大现实问题为主攻方向，坚持基础研究和应用研究并重，发挥省社科基金示范引导作用，加快构建中国特色哲学社会科学，为党委政府工作大局服务，为繁荣发展哲学社会科学服务。</w:t>
      </w:r>
    </w:p>
    <w:p w:rsidR="00C15D66" w:rsidRDefault="00C15D66" w:rsidP="00C15D66">
      <w:r>
        <w:rPr>
          <w:rFonts w:hint="eastAsia"/>
        </w:rPr>
        <w:t xml:space="preserve">　　二、总体要求。申报省社科基金项目，要体现鲜明的时代特征、问题导向和创新意识，着力推出有价值的研究成果。基础研究力求原创性、开拓性和较高的学术思想价值，力求推进学科体系、学术体系、话语体系建设和创新；应用研究要重点关注江苏经济社会发展的重大理论和实践问题，着力推出具有现实性、针对性和较强决策参考价值的研究成果。</w:t>
      </w:r>
    </w:p>
    <w:p w:rsidR="00C15D66" w:rsidRDefault="00C15D66" w:rsidP="00C15D66">
      <w:r>
        <w:rPr>
          <w:rFonts w:hint="eastAsia"/>
        </w:rPr>
        <w:t xml:space="preserve">　　《江苏省社科基金项目</w:t>
      </w:r>
      <w:r>
        <w:rPr>
          <w:rFonts w:hint="eastAsia"/>
        </w:rPr>
        <w:t>2019</w:t>
      </w:r>
      <w:r>
        <w:rPr>
          <w:rFonts w:hint="eastAsia"/>
        </w:rPr>
        <w:t>年度课题指南》围绕深入学习贯彻习近平新时代中国特色社会主义思想和省委省政府重大战略部署拟定了一批重要选题，申请人可结合自己的学术专长和研究基础选择申报。依据《课题指南》条目申报的选题，可选择不同的研究角度、方法和侧重点，文字表述可做适当修改。只要符合《课题指南》指导思想和基本要求，各学科均鼓励申请人根据研究兴趣和学术积累申报自选课题（包括重点课题）。自选课题与按《课题指南》申报的选题在评审程序、评审标准、立项指标等方面同等对待。跨学科研究课题要以“靠近优先”为原则，选择一个为主的学科申报。无论是按《课题指南》拟定的选题还是自选课题，课题名称的表述应科学、严谨、规范、简明，一般不加副标题。</w:t>
      </w:r>
    </w:p>
    <w:p w:rsidR="00C15D66" w:rsidRDefault="00C15D66" w:rsidP="00C74D42">
      <w:pPr>
        <w:ind w:firstLineChars="200" w:firstLine="420"/>
      </w:pPr>
      <w:r>
        <w:rPr>
          <w:rFonts w:hint="eastAsia"/>
        </w:rPr>
        <w:t>三、申报条件。课题申请单位须符合以下条件：在相关领域具有较雄厚的学术资源和研究实力；设有科研管理职能部门；能够提供开展研究的必要条件并承诺信誉保证。课题申请人须符合以下条件：具有独立开展研究和组织开展研究的能力，能够承担实质性研究工作；具有中级以上（含）专业技术职称，或者具有博士学位（含处级及以上行政职务）。重点项目申请人须具有副高级以上（含）专业技术职称（职务）；青年项目申请人年龄不得超过</w:t>
      </w:r>
      <w:r>
        <w:rPr>
          <w:rFonts w:hint="eastAsia"/>
        </w:rPr>
        <w:t>36</w:t>
      </w:r>
      <w:r>
        <w:rPr>
          <w:rFonts w:hint="eastAsia"/>
        </w:rPr>
        <w:t>周岁（</w:t>
      </w:r>
      <w:r>
        <w:rPr>
          <w:rFonts w:hint="eastAsia"/>
        </w:rPr>
        <w:t>1983</w:t>
      </w:r>
      <w:r>
        <w:rPr>
          <w:rFonts w:hint="eastAsia"/>
        </w:rPr>
        <w:t>年</w:t>
      </w:r>
      <w:r>
        <w:rPr>
          <w:rFonts w:hint="eastAsia"/>
        </w:rPr>
        <w:t>6</w:t>
      </w:r>
      <w:r>
        <w:rPr>
          <w:rFonts w:hint="eastAsia"/>
        </w:rPr>
        <w:t>月</w:t>
      </w:r>
      <w:r>
        <w:rPr>
          <w:rFonts w:hint="eastAsia"/>
        </w:rPr>
        <w:t>30</w:t>
      </w:r>
      <w:r>
        <w:rPr>
          <w:rFonts w:hint="eastAsia"/>
        </w:rPr>
        <w:t>日后出生）。课题参加者须征得本人同意并签字确认，否则视为违规申报。</w:t>
      </w:r>
    </w:p>
    <w:p w:rsidR="00C15D66" w:rsidRDefault="00C15D66" w:rsidP="00C15D66">
      <w:r>
        <w:rPr>
          <w:rFonts w:hint="eastAsia"/>
        </w:rPr>
        <w:t xml:space="preserve">　　课题负责人同年度只能申报一个省社科基金项目，且不能作为课题组成员参与其他省社科基金项目的申请；课题组成员同年度最多参与两个省社科基金项目申请；在</w:t>
      </w:r>
      <w:proofErr w:type="gramStart"/>
      <w:r>
        <w:rPr>
          <w:rFonts w:hint="eastAsia"/>
        </w:rPr>
        <w:t>研</w:t>
      </w:r>
      <w:proofErr w:type="gramEnd"/>
      <w:r>
        <w:rPr>
          <w:rFonts w:hint="eastAsia"/>
        </w:rPr>
        <w:t>（</w:t>
      </w:r>
      <w:r>
        <w:rPr>
          <w:rFonts w:hint="eastAsia"/>
        </w:rPr>
        <w:t>2019</w:t>
      </w:r>
      <w:r>
        <w:rPr>
          <w:rFonts w:hint="eastAsia"/>
        </w:rPr>
        <w:t>年</w:t>
      </w:r>
      <w:r>
        <w:rPr>
          <w:rFonts w:hint="eastAsia"/>
        </w:rPr>
        <w:t>6</w:t>
      </w:r>
      <w:r>
        <w:rPr>
          <w:rFonts w:hint="eastAsia"/>
        </w:rPr>
        <w:t>月</w:t>
      </w:r>
      <w:r>
        <w:rPr>
          <w:rFonts w:hint="eastAsia"/>
        </w:rPr>
        <w:t>30</w:t>
      </w:r>
      <w:r>
        <w:rPr>
          <w:rFonts w:hint="eastAsia"/>
        </w:rPr>
        <w:t>日前未获批准结项）的国家、省社科基金项目负责人不得申请新项目。凡在内容上与在</w:t>
      </w:r>
      <w:proofErr w:type="gramStart"/>
      <w:r>
        <w:rPr>
          <w:rFonts w:hint="eastAsia"/>
        </w:rPr>
        <w:t>研</w:t>
      </w:r>
      <w:proofErr w:type="gramEnd"/>
      <w:r>
        <w:rPr>
          <w:rFonts w:hint="eastAsia"/>
        </w:rPr>
        <w:t>或</w:t>
      </w:r>
      <w:proofErr w:type="gramStart"/>
      <w:r>
        <w:rPr>
          <w:rFonts w:hint="eastAsia"/>
        </w:rPr>
        <w:t>已结项的</w:t>
      </w:r>
      <w:proofErr w:type="gramEnd"/>
      <w:r>
        <w:rPr>
          <w:rFonts w:hint="eastAsia"/>
        </w:rPr>
        <w:t>各级各类项目有较大关联的申请课题，须在《申请书》中详细说明所申请项目与已承担项目的区别，否则视为重复申请</w:t>
      </w:r>
      <w:r>
        <w:rPr>
          <w:rFonts w:hint="eastAsia"/>
        </w:rPr>
        <w:t>;</w:t>
      </w:r>
      <w:r>
        <w:rPr>
          <w:rFonts w:hint="eastAsia"/>
        </w:rPr>
        <w:t>不</w:t>
      </w:r>
      <w:proofErr w:type="gramStart"/>
      <w:r>
        <w:rPr>
          <w:rFonts w:hint="eastAsia"/>
        </w:rPr>
        <w:t>得以内容</w:t>
      </w:r>
      <w:proofErr w:type="gramEnd"/>
      <w:r>
        <w:rPr>
          <w:rFonts w:hint="eastAsia"/>
        </w:rPr>
        <w:t>基本相同或相近的同一成果申请多家基金项目结项。曾经承担国家、省社科基金项目，成果鉴定为不合格或被中止、撤项的不得申报（自中止、撤项之日起三年内）。</w:t>
      </w:r>
    </w:p>
    <w:p w:rsidR="00C15D66" w:rsidRDefault="00C15D66" w:rsidP="00C15D66">
      <w:r>
        <w:rPr>
          <w:rFonts w:hint="eastAsia"/>
        </w:rPr>
        <w:t xml:space="preserve">　　四、项目类别和资助额度。项目类别分为重点项目、一般项目、青年项目，资助经费分别为</w:t>
      </w:r>
      <w:r>
        <w:rPr>
          <w:rFonts w:hint="eastAsia"/>
        </w:rPr>
        <w:t>8</w:t>
      </w:r>
      <w:r>
        <w:rPr>
          <w:rFonts w:hint="eastAsia"/>
        </w:rPr>
        <w:t>万元、</w:t>
      </w:r>
      <w:r>
        <w:rPr>
          <w:rFonts w:hint="eastAsia"/>
        </w:rPr>
        <w:t>5</w:t>
      </w:r>
      <w:r>
        <w:rPr>
          <w:rFonts w:hint="eastAsia"/>
        </w:rPr>
        <w:t>万元、</w:t>
      </w:r>
      <w:r>
        <w:rPr>
          <w:rFonts w:hint="eastAsia"/>
        </w:rPr>
        <w:t>5</w:t>
      </w:r>
      <w:r>
        <w:rPr>
          <w:rFonts w:hint="eastAsia"/>
        </w:rPr>
        <w:t>万元。项目类别由申请人根据选题研究内容自行确定。申请人应按照《江苏省社会科学基金项目资金使用管理办法》（可从我办网站下载）的要求，根据实际需要编制科学合理的经费预算。</w:t>
      </w:r>
    </w:p>
    <w:p w:rsidR="00C15D66" w:rsidRDefault="00C15D66" w:rsidP="00C15D66">
      <w:r>
        <w:rPr>
          <w:rFonts w:hint="eastAsia"/>
        </w:rPr>
        <w:t xml:space="preserve">　　五、研究时限和成果要求。基础研究一般</w:t>
      </w:r>
      <w:r>
        <w:rPr>
          <w:rFonts w:hint="eastAsia"/>
        </w:rPr>
        <w:t>2-3</w:t>
      </w:r>
      <w:r>
        <w:rPr>
          <w:rFonts w:hint="eastAsia"/>
        </w:rPr>
        <w:t>年，最终成果为专著或系列论文，专著须鉴定通过后方能出版，违反规定擅自出版者视为自行终止相关资助协议。应用对策研究根据研究问题的紧迫性和时效性，一般在</w:t>
      </w:r>
      <w:r>
        <w:rPr>
          <w:rFonts w:hint="eastAsia"/>
        </w:rPr>
        <w:t>2</w:t>
      </w:r>
      <w:r>
        <w:rPr>
          <w:rFonts w:hint="eastAsia"/>
        </w:rPr>
        <w:t>年内完成研究任务，最终成果为研究报告，其核心观点或重要对策建议原则上须刊登省委宣传部《宣传工作动态社科基金成果专刊》才能结项。</w:t>
      </w:r>
    </w:p>
    <w:p w:rsidR="00C15D66" w:rsidRDefault="00C15D66" w:rsidP="00C15D66">
      <w:r>
        <w:rPr>
          <w:rFonts w:hint="eastAsia"/>
        </w:rPr>
        <w:lastRenderedPageBreak/>
        <w:t xml:space="preserve">　　六、课题评审。本年度课题评审采取两轮评审。初评为双向匿名评审，委托省外专家网上评审《论证活页》，根据初评成绩确定复评入围名单；复评以会议评审方式进行，委托省内各学科领域有影响力的专家组成评审组，评审《申请书》，经评审组投票产生建议立项名单，报省哲学社会科学规划领导小组审定。项目申报评审不收取任何费用。</w:t>
      </w:r>
    </w:p>
    <w:p w:rsidR="00C15D66" w:rsidRDefault="00C15D66" w:rsidP="00C15D66">
      <w:r>
        <w:rPr>
          <w:rFonts w:hint="eastAsia"/>
        </w:rPr>
        <w:t xml:space="preserve">　　七、申报要求。</w:t>
      </w:r>
      <w:r>
        <w:rPr>
          <w:rFonts w:hint="eastAsia"/>
        </w:rPr>
        <w:t>2019</w:t>
      </w:r>
      <w:r>
        <w:rPr>
          <w:rFonts w:hint="eastAsia"/>
        </w:rPr>
        <w:t>年度省社科基金项目实行限项申报。全省本科院校、省委党校、省社科院等单位申报指标，根据申报基数、过去两年有效申报数量和项目研究完成情况等综合</w:t>
      </w:r>
      <w:proofErr w:type="gramStart"/>
      <w:r>
        <w:rPr>
          <w:rFonts w:hint="eastAsia"/>
        </w:rPr>
        <w:t>考量</w:t>
      </w:r>
      <w:proofErr w:type="gramEnd"/>
      <w:r>
        <w:rPr>
          <w:rFonts w:hint="eastAsia"/>
        </w:rPr>
        <w:t>确定。限额指标通过申报系统分别下达到申报单位。其他院校、科研机构等不限制申报数量，二级单位审核通过后，申报材料由省社科规划办统一审核，审核合格的参加通讯评审。各单位要做好申报人资质、申请书规范性、质量的审核把关，申报指标要向青年项目适度倾斜。</w:t>
      </w:r>
    </w:p>
    <w:p w:rsidR="00C15D66" w:rsidRDefault="00C15D66" w:rsidP="00C15D66">
      <w:r>
        <w:rPr>
          <w:rFonts w:hint="eastAsia"/>
        </w:rPr>
        <w:t xml:space="preserve">　　申请人要按照《江苏省社会科学基金项目申请书》（</w:t>
      </w:r>
      <w:r>
        <w:rPr>
          <w:rFonts w:hint="eastAsia"/>
        </w:rPr>
        <w:t>2019</w:t>
      </w:r>
      <w:r>
        <w:rPr>
          <w:rFonts w:hint="eastAsia"/>
        </w:rPr>
        <w:t>年修订版）的要求如实填写申请材料，并保证没有知识产权争议。凡在申请中弄虚作假者，一经发现并查实后，取消三年申报资格；如获准立项即作撤项处理并通报批评。</w:t>
      </w:r>
    </w:p>
    <w:p w:rsidR="00C15D66" w:rsidRDefault="00C15D66" w:rsidP="00C15D66">
      <w:r>
        <w:rPr>
          <w:rFonts w:hint="eastAsia"/>
        </w:rPr>
        <w:t xml:space="preserve">　　省社科基金项目继续实行网上申报。申请人通过“省社科基金项目网上申报系统”进行申报（网址：</w:t>
      </w:r>
      <w:r>
        <w:rPr>
          <w:rFonts w:hint="eastAsia"/>
        </w:rPr>
        <w:t>http://xmsb.jschina.com.cn</w:t>
      </w:r>
      <w:r>
        <w:rPr>
          <w:rFonts w:hint="eastAsia"/>
        </w:rPr>
        <w:t>）。已注册申请人使用</w:t>
      </w:r>
      <w:proofErr w:type="gramStart"/>
      <w:r>
        <w:rPr>
          <w:rFonts w:hint="eastAsia"/>
        </w:rPr>
        <w:t>帐号</w:t>
      </w:r>
      <w:proofErr w:type="gramEnd"/>
      <w:r>
        <w:rPr>
          <w:rFonts w:hint="eastAsia"/>
        </w:rPr>
        <w:t>密码登录。新申请人须先注册并经二级单位激活账号后方可申报。申报系统使用方法详见“江苏省社会科学基金项目申报评审系统</w:t>
      </w:r>
      <w:r>
        <w:rPr>
          <w:rFonts w:hint="eastAsia"/>
        </w:rPr>
        <w:t>-</w:t>
      </w:r>
      <w:r>
        <w:rPr>
          <w:rFonts w:hint="eastAsia"/>
        </w:rPr>
        <w:t>用户手册”。申请人在线填写基础申报材料后，下载申请书与活页模板，离线填写内容保存后上传至系统，并提交二级单位审核。申请人须动态跟踪审核情况。经二级单位审核通过后，申请人即可以</w:t>
      </w:r>
      <w:proofErr w:type="gramStart"/>
      <w:r>
        <w:rPr>
          <w:rFonts w:hint="eastAsia"/>
        </w:rPr>
        <w:t>打印纸质版《申请书》</w:t>
      </w:r>
      <w:proofErr w:type="gramEnd"/>
      <w:r>
        <w:rPr>
          <w:rFonts w:hint="eastAsia"/>
        </w:rPr>
        <w:t>（与网上提交的《申请书》应一致），经所在单位审查盖章后，统一报送省社科规划办公室。</w:t>
      </w:r>
    </w:p>
    <w:p w:rsidR="00C15D66" w:rsidRDefault="00C15D66" w:rsidP="00C15D66">
      <w:r>
        <w:rPr>
          <w:rFonts w:hint="eastAsia"/>
        </w:rPr>
        <w:t xml:space="preserve">　　八、审核要求。各高校、科研管理部门作为二级单位负责审核本校、本单位的申请人信息和申报课题质量。有申报限项的高校和单位审核通过的课题数量不得超出申报指标。网上申报经二级单位审核通过后，主管单位不再退回修改。</w:t>
      </w:r>
    </w:p>
    <w:p w:rsidR="00C15D66" w:rsidRDefault="00C15D66" w:rsidP="00C15D66">
      <w:r>
        <w:rPr>
          <w:rFonts w:hint="eastAsia"/>
        </w:rPr>
        <w:t xml:space="preserve">　　各单位要加强对项目申报工作的组织和指导，保证申报质量，对申请书所有栏目填写的内容，特别是对申请人资格、选题、课题设计的科学性和可行性，课题组是否具有完成研究任务的充分条件，进行认真审核，并签署明确意见。对申请人不具备申报条件的，选题不符合《课题指南》要求、不具有重要研究价值的，课题论证明显简单草率、填写内容有明显缺项的，无相关前期研究成果或前期研究成果与所申报课题无关的，申请书填写内容不实、弄虚作假的，一律不得受理申报。</w:t>
      </w:r>
    </w:p>
    <w:p w:rsidR="00C15D66" w:rsidRDefault="00C15D66" w:rsidP="00C15D66">
      <w:r>
        <w:rPr>
          <w:rFonts w:hint="eastAsia"/>
        </w:rPr>
        <w:t xml:space="preserve">　　报送材料包括：（</w:t>
      </w:r>
      <w:r>
        <w:rPr>
          <w:rFonts w:hint="eastAsia"/>
        </w:rPr>
        <w:t>1</w:t>
      </w:r>
      <w:r>
        <w:rPr>
          <w:rFonts w:hint="eastAsia"/>
        </w:rPr>
        <w:t>）《申请书》</w:t>
      </w:r>
      <w:r>
        <w:rPr>
          <w:rFonts w:hint="eastAsia"/>
        </w:rPr>
        <w:t>1</w:t>
      </w:r>
      <w:r>
        <w:rPr>
          <w:rFonts w:hint="eastAsia"/>
        </w:rPr>
        <w:t>式</w:t>
      </w:r>
      <w:r>
        <w:rPr>
          <w:rFonts w:hint="eastAsia"/>
        </w:rPr>
        <w:t>3</w:t>
      </w:r>
      <w:r>
        <w:rPr>
          <w:rFonts w:hint="eastAsia"/>
        </w:rPr>
        <w:t>份（一律用</w:t>
      </w:r>
      <w:r>
        <w:rPr>
          <w:rFonts w:hint="eastAsia"/>
        </w:rPr>
        <w:t>A3</w:t>
      </w:r>
      <w:r>
        <w:rPr>
          <w:rFonts w:hint="eastAsia"/>
        </w:rPr>
        <w:t>纸双面印制，中缝装订），其中须含</w:t>
      </w:r>
      <w:r>
        <w:rPr>
          <w:rFonts w:hint="eastAsia"/>
        </w:rPr>
        <w:t>1</w:t>
      </w:r>
      <w:r>
        <w:rPr>
          <w:rFonts w:hint="eastAsia"/>
        </w:rPr>
        <w:t>份原件。（</w:t>
      </w:r>
      <w:r>
        <w:rPr>
          <w:rFonts w:hint="eastAsia"/>
        </w:rPr>
        <w:t>2</w:t>
      </w:r>
      <w:r>
        <w:rPr>
          <w:rFonts w:hint="eastAsia"/>
        </w:rPr>
        <w:t>）二级单位从申报系统中导出的申报数据汇总表（加盖公章）</w:t>
      </w:r>
      <w:r>
        <w:rPr>
          <w:rFonts w:hint="eastAsia"/>
        </w:rPr>
        <w:t>1</w:t>
      </w:r>
      <w:r>
        <w:rPr>
          <w:rFonts w:hint="eastAsia"/>
        </w:rPr>
        <w:t>份。申报时间：网上申报受理时间为</w:t>
      </w:r>
      <w:r>
        <w:rPr>
          <w:rFonts w:hint="eastAsia"/>
        </w:rPr>
        <w:t>2019</w:t>
      </w:r>
      <w:r>
        <w:rPr>
          <w:rFonts w:hint="eastAsia"/>
        </w:rPr>
        <w:t>年</w:t>
      </w:r>
      <w:r>
        <w:rPr>
          <w:rFonts w:hint="eastAsia"/>
        </w:rPr>
        <w:t>6</w:t>
      </w:r>
      <w:r>
        <w:rPr>
          <w:rFonts w:hint="eastAsia"/>
        </w:rPr>
        <w:t>月</w:t>
      </w:r>
      <w:r>
        <w:rPr>
          <w:rFonts w:hint="eastAsia"/>
        </w:rPr>
        <w:t>20</w:t>
      </w:r>
      <w:r>
        <w:rPr>
          <w:rFonts w:hint="eastAsia"/>
        </w:rPr>
        <w:t>日至</w:t>
      </w:r>
      <w:r>
        <w:rPr>
          <w:rFonts w:hint="eastAsia"/>
        </w:rPr>
        <w:t>7</w:t>
      </w:r>
      <w:r>
        <w:rPr>
          <w:rFonts w:hint="eastAsia"/>
        </w:rPr>
        <w:t>月</w:t>
      </w:r>
      <w:r>
        <w:rPr>
          <w:rFonts w:hint="eastAsia"/>
        </w:rPr>
        <w:t>10</w:t>
      </w:r>
      <w:r>
        <w:rPr>
          <w:rFonts w:hint="eastAsia"/>
        </w:rPr>
        <w:t>日；二级单位审核截至</w:t>
      </w:r>
      <w:r>
        <w:rPr>
          <w:rFonts w:hint="eastAsia"/>
        </w:rPr>
        <w:t>2019</w:t>
      </w:r>
      <w:r>
        <w:rPr>
          <w:rFonts w:hint="eastAsia"/>
        </w:rPr>
        <w:t>年</w:t>
      </w:r>
      <w:r>
        <w:rPr>
          <w:rFonts w:hint="eastAsia"/>
        </w:rPr>
        <w:t>7</w:t>
      </w:r>
      <w:r>
        <w:rPr>
          <w:rFonts w:hint="eastAsia"/>
        </w:rPr>
        <w:t>月</w:t>
      </w:r>
      <w:r>
        <w:rPr>
          <w:rFonts w:hint="eastAsia"/>
        </w:rPr>
        <w:t>12</w:t>
      </w:r>
      <w:r>
        <w:rPr>
          <w:rFonts w:hint="eastAsia"/>
        </w:rPr>
        <w:t>日；纸质材料受理时间截至</w:t>
      </w:r>
      <w:r>
        <w:rPr>
          <w:rFonts w:hint="eastAsia"/>
        </w:rPr>
        <w:t>2019</w:t>
      </w:r>
      <w:r>
        <w:rPr>
          <w:rFonts w:hint="eastAsia"/>
        </w:rPr>
        <w:t>年</w:t>
      </w:r>
      <w:r>
        <w:rPr>
          <w:rFonts w:hint="eastAsia"/>
        </w:rPr>
        <w:t>7</w:t>
      </w:r>
      <w:r>
        <w:rPr>
          <w:rFonts w:hint="eastAsia"/>
        </w:rPr>
        <w:t>月</w:t>
      </w:r>
      <w:r>
        <w:rPr>
          <w:rFonts w:hint="eastAsia"/>
        </w:rPr>
        <w:t>15</w:t>
      </w:r>
      <w:r>
        <w:rPr>
          <w:rFonts w:hint="eastAsia"/>
        </w:rPr>
        <w:t>日。申报单位须于截止日期前将申报材料报送我办，逾期不予受理。</w:t>
      </w:r>
    </w:p>
    <w:p w:rsidR="00C15D66" w:rsidRDefault="00C15D66" w:rsidP="00C15D66">
      <w:r>
        <w:rPr>
          <w:rFonts w:hint="eastAsia"/>
        </w:rPr>
        <w:t xml:space="preserve">　　通讯地址：南京市北京西路</w:t>
      </w:r>
      <w:r>
        <w:rPr>
          <w:rFonts w:hint="eastAsia"/>
        </w:rPr>
        <w:t xml:space="preserve"> 70</w:t>
      </w:r>
      <w:r>
        <w:rPr>
          <w:rFonts w:hint="eastAsia"/>
        </w:rPr>
        <w:t>号省委宣传部规划办。邮政编码：</w:t>
      </w:r>
      <w:r>
        <w:rPr>
          <w:rFonts w:hint="eastAsia"/>
        </w:rPr>
        <w:t>210013</w:t>
      </w:r>
      <w:r>
        <w:rPr>
          <w:rFonts w:hint="eastAsia"/>
        </w:rPr>
        <w:t>。联系电话：（</w:t>
      </w:r>
      <w:r>
        <w:rPr>
          <w:rFonts w:hint="eastAsia"/>
        </w:rPr>
        <w:t>025</w:t>
      </w:r>
      <w:r>
        <w:rPr>
          <w:rFonts w:hint="eastAsia"/>
        </w:rPr>
        <w:t>）</w:t>
      </w:r>
      <w:r>
        <w:rPr>
          <w:rFonts w:hint="eastAsia"/>
        </w:rPr>
        <w:t>88802748</w:t>
      </w:r>
      <w:r>
        <w:rPr>
          <w:rFonts w:hint="eastAsia"/>
        </w:rPr>
        <w:t>，</w:t>
      </w:r>
      <w:r>
        <w:rPr>
          <w:rFonts w:hint="eastAsia"/>
        </w:rPr>
        <w:t>88802747</w:t>
      </w:r>
      <w:r>
        <w:rPr>
          <w:rFonts w:hint="eastAsia"/>
        </w:rPr>
        <w:t>；网上申报咨询电话：（</w:t>
      </w:r>
      <w:r>
        <w:rPr>
          <w:rFonts w:hint="eastAsia"/>
        </w:rPr>
        <w:t>025</w:t>
      </w:r>
      <w:r>
        <w:rPr>
          <w:rFonts w:hint="eastAsia"/>
        </w:rPr>
        <w:t>）</w:t>
      </w:r>
      <w:r>
        <w:rPr>
          <w:rFonts w:hint="eastAsia"/>
        </w:rPr>
        <w:t>58682033,58682050,</w:t>
      </w:r>
      <w:r>
        <w:rPr>
          <w:rFonts w:hint="eastAsia"/>
        </w:rPr>
        <w:t>（</w:t>
      </w:r>
      <w:r>
        <w:rPr>
          <w:rFonts w:hint="eastAsia"/>
        </w:rPr>
        <w:t>021</w:t>
      </w:r>
      <w:r>
        <w:rPr>
          <w:rFonts w:hint="eastAsia"/>
        </w:rPr>
        <w:t>）</w:t>
      </w:r>
      <w:r>
        <w:rPr>
          <w:rFonts w:hint="eastAsia"/>
        </w:rPr>
        <w:t>65963999</w:t>
      </w:r>
      <w:r>
        <w:rPr>
          <w:rFonts w:hint="eastAsia"/>
        </w:rPr>
        <w:t>；</w:t>
      </w:r>
      <w:r>
        <w:rPr>
          <w:rFonts w:hint="eastAsia"/>
        </w:rPr>
        <w:t>400-788-1166</w:t>
      </w:r>
      <w:r>
        <w:rPr>
          <w:rFonts w:hint="eastAsia"/>
        </w:rPr>
        <w:t>。</w:t>
      </w:r>
    </w:p>
    <w:p w:rsidR="00C15D66" w:rsidRDefault="00C74D42" w:rsidP="00C15D66">
      <w:r>
        <w:rPr>
          <w:rFonts w:hint="eastAsia"/>
        </w:rPr>
        <w:t xml:space="preserve">                                     </w:t>
      </w:r>
      <w:r w:rsidR="00D43CAE">
        <w:rPr>
          <w:rFonts w:hint="eastAsia"/>
        </w:rPr>
        <w:t xml:space="preserve">          </w:t>
      </w:r>
      <w:bookmarkStart w:id="0" w:name="_GoBack"/>
      <w:bookmarkEnd w:id="0"/>
      <w:r w:rsidR="00C15D66">
        <w:rPr>
          <w:rFonts w:hint="eastAsia"/>
        </w:rPr>
        <w:t xml:space="preserve">　江苏省哲学社会科学规划办公室</w:t>
      </w:r>
    </w:p>
    <w:p w:rsidR="00C15D66" w:rsidRPr="00D43CAE" w:rsidRDefault="00C15D66" w:rsidP="00C15D66"/>
    <w:p w:rsidR="00AB411F" w:rsidRDefault="00C15D66" w:rsidP="00C15D66">
      <w:r>
        <w:rPr>
          <w:rFonts w:hint="eastAsia"/>
        </w:rPr>
        <w:t xml:space="preserve">　</w:t>
      </w:r>
      <w:r w:rsidR="00D43CAE">
        <w:rPr>
          <w:rFonts w:hint="eastAsia"/>
        </w:rPr>
        <w:t xml:space="preserve">                                                         </w:t>
      </w:r>
      <w:r>
        <w:rPr>
          <w:rFonts w:hint="eastAsia"/>
        </w:rPr>
        <w:t xml:space="preserve">　</w:t>
      </w:r>
      <w:r>
        <w:rPr>
          <w:rFonts w:hint="eastAsia"/>
        </w:rPr>
        <w:t>2019</w:t>
      </w:r>
      <w:r>
        <w:rPr>
          <w:rFonts w:hint="eastAsia"/>
        </w:rPr>
        <w:t>年</w:t>
      </w:r>
      <w:r>
        <w:rPr>
          <w:rFonts w:hint="eastAsia"/>
        </w:rPr>
        <w:t>6</w:t>
      </w:r>
      <w:r>
        <w:rPr>
          <w:rFonts w:hint="eastAsia"/>
        </w:rPr>
        <w:t>月</w:t>
      </w:r>
      <w:r>
        <w:rPr>
          <w:rFonts w:hint="eastAsia"/>
        </w:rPr>
        <w:t>20</w:t>
      </w:r>
      <w:r>
        <w:rPr>
          <w:rFonts w:hint="eastAsia"/>
        </w:rPr>
        <w:t>日</w:t>
      </w:r>
    </w:p>
    <w:sectPr w:rsidR="00AB41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DA7" w:rsidRDefault="00A60DA7" w:rsidP="00D43CAE">
      <w:r>
        <w:separator/>
      </w:r>
    </w:p>
  </w:endnote>
  <w:endnote w:type="continuationSeparator" w:id="0">
    <w:p w:rsidR="00A60DA7" w:rsidRDefault="00A60DA7" w:rsidP="00D4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DA7" w:rsidRDefault="00A60DA7" w:rsidP="00D43CAE">
      <w:r>
        <w:separator/>
      </w:r>
    </w:p>
  </w:footnote>
  <w:footnote w:type="continuationSeparator" w:id="0">
    <w:p w:rsidR="00A60DA7" w:rsidRDefault="00A60DA7" w:rsidP="00D43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66"/>
    <w:rsid w:val="00A60DA7"/>
    <w:rsid w:val="00AB411F"/>
    <w:rsid w:val="00C15D66"/>
    <w:rsid w:val="00C74D42"/>
    <w:rsid w:val="00D4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3C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3CAE"/>
    <w:rPr>
      <w:sz w:val="18"/>
      <w:szCs w:val="18"/>
    </w:rPr>
  </w:style>
  <w:style w:type="paragraph" w:styleId="a4">
    <w:name w:val="footer"/>
    <w:basedOn w:val="a"/>
    <w:link w:val="Char0"/>
    <w:uiPriority w:val="99"/>
    <w:unhideWhenUsed/>
    <w:rsid w:val="00D43CAE"/>
    <w:pPr>
      <w:tabs>
        <w:tab w:val="center" w:pos="4153"/>
        <w:tab w:val="right" w:pos="8306"/>
      </w:tabs>
      <w:snapToGrid w:val="0"/>
      <w:jc w:val="left"/>
    </w:pPr>
    <w:rPr>
      <w:sz w:val="18"/>
      <w:szCs w:val="18"/>
    </w:rPr>
  </w:style>
  <w:style w:type="character" w:customStyle="1" w:styleId="Char0">
    <w:name w:val="页脚 Char"/>
    <w:basedOn w:val="a0"/>
    <w:link w:val="a4"/>
    <w:uiPriority w:val="99"/>
    <w:rsid w:val="00D43C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3C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3CAE"/>
    <w:rPr>
      <w:sz w:val="18"/>
      <w:szCs w:val="18"/>
    </w:rPr>
  </w:style>
  <w:style w:type="paragraph" w:styleId="a4">
    <w:name w:val="footer"/>
    <w:basedOn w:val="a"/>
    <w:link w:val="Char0"/>
    <w:uiPriority w:val="99"/>
    <w:unhideWhenUsed/>
    <w:rsid w:val="00D43CAE"/>
    <w:pPr>
      <w:tabs>
        <w:tab w:val="center" w:pos="4153"/>
        <w:tab w:val="right" w:pos="8306"/>
      </w:tabs>
      <w:snapToGrid w:val="0"/>
      <w:jc w:val="left"/>
    </w:pPr>
    <w:rPr>
      <w:sz w:val="18"/>
      <w:szCs w:val="18"/>
    </w:rPr>
  </w:style>
  <w:style w:type="character" w:customStyle="1" w:styleId="Char0">
    <w:name w:val="页脚 Char"/>
    <w:basedOn w:val="a0"/>
    <w:link w:val="a4"/>
    <w:uiPriority w:val="99"/>
    <w:rsid w:val="00D43C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2019-06-21T01:36:00Z</dcterms:created>
  <dcterms:modified xsi:type="dcterms:W3CDTF">2019-06-25T03:10:00Z</dcterms:modified>
</cp:coreProperties>
</file>