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43" w:rsidRPr="00184A43" w:rsidRDefault="00184A43" w:rsidP="00A32BD2">
      <w:pPr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184A43">
        <w:rPr>
          <w:rFonts w:asciiTheme="minorEastAsia" w:hAnsiTheme="minorEastAsia" w:hint="eastAsia"/>
          <w:b/>
          <w:sz w:val="24"/>
          <w:szCs w:val="24"/>
        </w:rPr>
        <w:t>关于申报2019年度江苏省社科应用研究精品工程财经发展专项课题的通知</w:t>
      </w:r>
    </w:p>
    <w:p w:rsidR="00184A43" w:rsidRPr="00184A43" w:rsidRDefault="00184A43" w:rsidP="00184A4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各有关单位：</w:t>
      </w:r>
      <w:bookmarkStart w:id="0" w:name="_GoBack"/>
      <w:bookmarkEnd w:id="0"/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为推动江苏财经理论创新和实务研究，培养高层次财经人才，促进财经事业的繁荣和发展，江苏省社科</w:t>
      </w:r>
      <w:proofErr w:type="gramStart"/>
      <w:r w:rsidRPr="00184A43">
        <w:rPr>
          <w:rFonts w:asciiTheme="minorEastAsia" w:hAnsiTheme="minorEastAsia" w:hint="eastAsia"/>
          <w:sz w:val="24"/>
          <w:szCs w:val="24"/>
        </w:rPr>
        <w:t>联</w:t>
      </w:r>
      <w:proofErr w:type="gramEnd"/>
      <w:r w:rsidRPr="00184A43">
        <w:rPr>
          <w:rFonts w:asciiTheme="minorEastAsia" w:hAnsiTheme="minorEastAsia" w:hint="eastAsia"/>
          <w:sz w:val="24"/>
          <w:szCs w:val="24"/>
        </w:rPr>
        <w:t>联合江苏省财政厅面向江苏省内财经理论和实务工作者开展“江苏省社科应用研究精品工程财经发展专项课题”研究。现将课题申报事项通知如下：</w:t>
      </w:r>
    </w:p>
    <w:p w:rsidR="00184A43" w:rsidRPr="00184A43" w:rsidRDefault="00184A43" w:rsidP="00184A4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 xml:space="preserve"> 一、指导思想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以习近平新时代中国特色社会主义思想、党的十九大精神为指导，围绕省委、省政府中心工作，以课题为抓手，整合省内财经领域研究力量和学术资源，紧密结合江苏实际，坚持问题导向，围绕财经领域重大现实问题，深化应用对策研究，为江苏经济社会发展提供理论支持与智力服务。</w:t>
      </w:r>
    </w:p>
    <w:p w:rsidR="00184A43" w:rsidRPr="00184A43" w:rsidRDefault="00184A43" w:rsidP="00184A4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二、课题申报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1.申报对象：江苏省内高校、科研机构、机关等从事财经理论研究和实务工作者：主要包括大中型企事业单位财务负责人、高校具有副高职称以上的教研人员和全国会计领军人才、江苏省会计领军人才（含学员）以及其他具有副高以上职称人员。项目负责人为1人，年龄不超过60岁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2.申报形式：申报者以课题组的形式申报。申报人应严格遵守学术道德和科研诚信，如实填写申报材料，不得将相同或相近研究内容重复申报。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3.申报选题：申报者可依据《课题申报指南》（见附件）选择具体题目申报，也可自行选择题目申报。鼓励案例研究和对策研究。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4.申报时间：2019年4月29日-2019年5月31日。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5.申报材料：申报人登录江苏社科网江苏社科应用研究精品工程课题申报系统（http://www.js-skl.cn/login/Login.jsp?logintype=1）注册</w:t>
      </w:r>
      <w:proofErr w:type="gramStart"/>
      <w:r w:rsidRPr="00184A43">
        <w:rPr>
          <w:rFonts w:asciiTheme="minorEastAsia" w:hAnsiTheme="minorEastAsia" w:hint="eastAsia"/>
          <w:sz w:val="24"/>
          <w:szCs w:val="24"/>
        </w:rPr>
        <w:t>帐号</w:t>
      </w:r>
      <w:proofErr w:type="gramEnd"/>
      <w:r w:rsidRPr="00184A43">
        <w:rPr>
          <w:rFonts w:asciiTheme="minorEastAsia" w:hAnsiTheme="minorEastAsia" w:hint="eastAsia"/>
          <w:sz w:val="24"/>
          <w:szCs w:val="24"/>
        </w:rPr>
        <w:t>，下载填写“江苏省社科应用研究精品工程财经发展专项”课题申请书，在系统中提交完成申报流程，</w:t>
      </w:r>
      <w:proofErr w:type="gramStart"/>
      <w:r w:rsidRPr="00184A43">
        <w:rPr>
          <w:rFonts w:asciiTheme="minorEastAsia" w:hAnsiTheme="minorEastAsia" w:hint="eastAsia"/>
          <w:sz w:val="24"/>
          <w:szCs w:val="24"/>
        </w:rPr>
        <w:t>打印纸质稿一式</w:t>
      </w:r>
      <w:proofErr w:type="gramEnd"/>
      <w:r w:rsidRPr="00184A43">
        <w:rPr>
          <w:rFonts w:asciiTheme="minorEastAsia" w:hAnsiTheme="minorEastAsia" w:hint="eastAsia"/>
          <w:sz w:val="24"/>
          <w:szCs w:val="24"/>
        </w:rPr>
        <w:t>3份，由申报者所在单位盖章后于2019年5月31日前寄送至省会计学会秘书处。</w:t>
      </w:r>
    </w:p>
    <w:p w:rsidR="00184A43" w:rsidRPr="00184A43" w:rsidRDefault="00184A43" w:rsidP="00184A4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三、立项管理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1.课题立项。申报课题经专家评审、省社科联党组审定同意立项，并在江苏</w:t>
      </w:r>
      <w:proofErr w:type="gramStart"/>
      <w:r w:rsidRPr="00184A43">
        <w:rPr>
          <w:rFonts w:asciiTheme="minorEastAsia" w:hAnsiTheme="minorEastAsia" w:hint="eastAsia"/>
          <w:sz w:val="24"/>
          <w:szCs w:val="24"/>
        </w:rPr>
        <w:t>社科网</w:t>
      </w:r>
      <w:proofErr w:type="gramEnd"/>
      <w:r w:rsidRPr="00184A43">
        <w:rPr>
          <w:rFonts w:asciiTheme="minorEastAsia" w:hAnsiTheme="minorEastAsia" w:hint="eastAsia"/>
          <w:sz w:val="24"/>
          <w:szCs w:val="24"/>
        </w:rPr>
        <w:t>公示。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2.项目类别。分立项资助项目和立项不资助项目，其中立项资助项目包括重</w:t>
      </w:r>
      <w:r w:rsidRPr="00184A43">
        <w:rPr>
          <w:rFonts w:asciiTheme="minorEastAsia" w:hAnsiTheme="minorEastAsia" w:hint="eastAsia"/>
          <w:sz w:val="24"/>
          <w:szCs w:val="24"/>
        </w:rPr>
        <w:lastRenderedPageBreak/>
        <w:t>点项目、一般项目。重点项目为研究重大现实问题的课题；一般项目为具有某一方面应用价值的课题。申请者可根据课题研究重要程度、内容复杂程度等因素，自行确定申请项目类别。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3.立项数量和资助经费。2019年度立项资助项目总数不超过65项，其中重点课题立项项目不超过5项，每项课题资助经费6万元；</w:t>
      </w:r>
      <w:proofErr w:type="gramStart"/>
      <w:r w:rsidRPr="00184A43">
        <w:rPr>
          <w:rFonts w:asciiTheme="minorEastAsia" w:hAnsiTheme="minorEastAsia" w:hint="eastAsia"/>
          <w:sz w:val="24"/>
          <w:szCs w:val="24"/>
        </w:rPr>
        <w:t>一般课题</w:t>
      </w:r>
      <w:proofErr w:type="gramEnd"/>
      <w:r w:rsidRPr="00184A43">
        <w:rPr>
          <w:rFonts w:asciiTheme="minorEastAsia" w:hAnsiTheme="minorEastAsia" w:hint="eastAsia"/>
          <w:sz w:val="24"/>
          <w:szCs w:val="24"/>
        </w:rPr>
        <w:t>立项项目不超过60项，每项课题资助经费2万元。2019年度立项不资助项目总数不超过35项。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4.项目管理。各申报单位要加强科研诚信管理，并根据实际情况对立项课题配套一定经费支持。省社科</w:t>
      </w:r>
      <w:proofErr w:type="gramStart"/>
      <w:r w:rsidRPr="00184A43">
        <w:rPr>
          <w:rFonts w:asciiTheme="minorEastAsia" w:hAnsiTheme="minorEastAsia" w:hint="eastAsia"/>
          <w:sz w:val="24"/>
          <w:szCs w:val="24"/>
        </w:rPr>
        <w:t>联科研</w:t>
      </w:r>
      <w:proofErr w:type="gramEnd"/>
      <w:r w:rsidRPr="00184A43">
        <w:rPr>
          <w:rFonts w:asciiTheme="minorEastAsia" w:hAnsiTheme="minorEastAsia" w:hint="eastAsia"/>
          <w:sz w:val="24"/>
          <w:szCs w:val="24"/>
        </w:rPr>
        <w:t>中心和省会计学会秘书处负责课题立项的具体管理工作，建立项目单位和项目负责人管理责任制。</w:t>
      </w:r>
    </w:p>
    <w:p w:rsidR="00184A43" w:rsidRPr="00184A43" w:rsidRDefault="00184A43" w:rsidP="00184A4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四、课题结项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1.成果形式：重点项目最终研究成果形式为研究报告，要求体例规范，字数不少于5万字，研究报告核心观点能够在省委、省政府及省级相关部门重要决策内刊刊登。其他项目最终研究成果为专著、论文、研究报告和案例。具体结题要求如下：成果为专著的应先通过鉴定，达到公开出版的水准，并提供结题报告；成果为论文的须在省级以上公开出版物发表2篇以上论文，并提供结题报告；成果为研究报告的要求体例规范，字数不少于3万字；成果为案例的要求体例规范，字数不少于2万字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2.完成时间：2020年6月30日前提交结项材料。</w:t>
      </w:r>
      <w:proofErr w:type="gramStart"/>
      <w:r w:rsidRPr="00184A43">
        <w:rPr>
          <w:rFonts w:asciiTheme="minorEastAsia" w:hAnsiTheme="minorEastAsia" w:hint="eastAsia"/>
          <w:sz w:val="24"/>
          <w:szCs w:val="24"/>
        </w:rPr>
        <w:t>结项材料</w:t>
      </w:r>
      <w:proofErr w:type="gramEnd"/>
      <w:r w:rsidRPr="00184A43">
        <w:rPr>
          <w:rFonts w:asciiTheme="minorEastAsia" w:hAnsiTheme="minorEastAsia" w:hint="eastAsia"/>
          <w:sz w:val="24"/>
          <w:szCs w:val="24"/>
        </w:rPr>
        <w:t>包括《鉴定结项审批书》（在申报系统中填报下载）、成果原件和复印件（专著、研究报告、案例类每项成果必须报送原件4份，论文类每项成果必须报送原件1份，复印件3份）。</w:t>
      </w:r>
    </w:p>
    <w:p w:rsidR="00184A43" w:rsidRPr="00184A43" w:rsidRDefault="00184A43" w:rsidP="00184A43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3.成果评审：研究成果经专家评审、网上公示及省社科联党组批准后，给予结项。</w:t>
      </w:r>
    </w:p>
    <w:p w:rsidR="00AB411F" w:rsidRPr="00184A43" w:rsidRDefault="00184A43" w:rsidP="00184A43">
      <w:pPr>
        <w:spacing w:line="360" w:lineRule="auto"/>
        <w:ind w:firstLineChars="1900" w:firstLine="4560"/>
        <w:rPr>
          <w:rFonts w:asciiTheme="minorEastAsia" w:hAnsiTheme="minorEastAsia" w:hint="eastAsia"/>
          <w:sz w:val="24"/>
          <w:szCs w:val="24"/>
        </w:rPr>
      </w:pPr>
      <w:r w:rsidRPr="00184A43">
        <w:rPr>
          <w:rFonts w:asciiTheme="minorEastAsia" w:hAnsiTheme="minorEastAsia" w:hint="eastAsia"/>
          <w:sz w:val="24"/>
          <w:szCs w:val="24"/>
        </w:rPr>
        <w:t>江苏省哲学社会科学界联合会</w:t>
      </w:r>
    </w:p>
    <w:sectPr w:rsidR="00AB411F" w:rsidRPr="0018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43"/>
    <w:rsid w:val="00184A43"/>
    <w:rsid w:val="00A32BD2"/>
    <w:rsid w:val="00A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2019-04-26T08:21:00Z</dcterms:created>
  <dcterms:modified xsi:type="dcterms:W3CDTF">2019-04-26T08:29:00Z</dcterms:modified>
</cp:coreProperties>
</file>