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00" w:rsidRDefault="00166E00" w:rsidP="00166E00">
      <w:pPr>
        <w:spacing w:line="500" w:lineRule="exact"/>
        <w:jc w:val="left"/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附件1</w:t>
      </w:r>
      <w:r>
        <w:rPr>
          <w:rFonts w:ascii="仿宋" w:eastAsia="仿宋" w:hAnsi="仿宋" w:cs="黑体"/>
          <w:sz w:val="30"/>
          <w:szCs w:val="30"/>
        </w:rPr>
        <w:t>:</w:t>
      </w:r>
    </w:p>
    <w:p w:rsidR="00166E00" w:rsidRDefault="00166E00" w:rsidP="00166E00">
      <w:pPr>
        <w:ind w:firstLine="602"/>
        <w:rPr>
          <w:rFonts w:ascii="黑体" w:eastAsia="黑体" w:hAnsi="黑体"/>
          <w:b/>
          <w:bCs/>
          <w:sz w:val="30"/>
          <w:szCs w:val="30"/>
        </w:rPr>
      </w:pPr>
    </w:p>
    <w:p w:rsidR="00166E00" w:rsidRDefault="00166E00" w:rsidP="00166E00">
      <w:pPr>
        <w:jc w:val="center"/>
        <w:rPr>
          <w:rFonts w:ascii="方正小标宋_GBK" w:eastAsia="方正小标宋_GBK" w:hAnsi="黑体" w:cs="Times New Roman"/>
          <w:b/>
          <w:bCs/>
          <w:sz w:val="36"/>
          <w:szCs w:val="36"/>
        </w:rPr>
      </w:pPr>
      <w:r>
        <w:rPr>
          <w:rFonts w:ascii="方正小标宋_GBK" w:eastAsia="方正小标宋_GBK" w:hAnsi="黑体" w:hint="eastAsia"/>
          <w:b/>
          <w:bCs/>
          <w:sz w:val="36"/>
          <w:szCs w:val="36"/>
        </w:rPr>
        <w:t>新时代中国特色现代大学制度研讨会论文参考选题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1、习近平总书记关于教育的重要论述在高校制度建设中的实践与研究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2、党委领导下校长负责制的理论实践与思考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3、新时代中国特色高校制度建设“外部体系”与“校内管理体系”的协调运行机制研究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4、扎根中国大地办大学的“四个自信”的探索实践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5、新时代中国特色现代大学制度架构体系与运行机制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6、高校制度建设的经验体会与典型案例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color w:val="000000" w:themeColor="text1"/>
          <w:sz w:val="30"/>
          <w:szCs w:val="30"/>
        </w:rPr>
        <w:t>7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、用制度建设提升高校治理的合力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8、用制度建设保障高校党的全面领导的实现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color w:val="000000" w:themeColor="text1"/>
          <w:sz w:val="30"/>
          <w:szCs w:val="30"/>
        </w:rPr>
        <w:t>9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、用制度建设保障高校教授治学的实现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、用制度建设保障高校教代会参与民主管理和民主治校模式的实现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1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、新时代职业教育制度建设的热点、难点与趋势研究</w:t>
      </w:r>
    </w:p>
    <w:p w:rsidR="00166E00" w:rsidRDefault="00166E00" w:rsidP="00166E00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1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、用制度建设保障高校开放办学与社会融入</w:t>
      </w:r>
    </w:p>
    <w:p w:rsidR="00166E00" w:rsidRDefault="00166E00" w:rsidP="00166E00">
      <w:pPr>
        <w:spacing w:line="500" w:lineRule="exact"/>
        <w:jc w:val="left"/>
        <w:rPr>
          <w:rFonts w:ascii="仿宋" w:eastAsia="仿宋" w:hAnsi="仿宋" w:cs="黑体"/>
          <w:sz w:val="30"/>
          <w:szCs w:val="30"/>
        </w:rPr>
      </w:pPr>
    </w:p>
    <w:p w:rsidR="00166E00" w:rsidRDefault="00166E00" w:rsidP="00166E00">
      <w:pPr>
        <w:spacing w:line="500" w:lineRule="exact"/>
        <w:jc w:val="left"/>
        <w:rPr>
          <w:rFonts w:ascii="仿宋" w:eastAsia="仿宋" w:hAnsi="仿宋" w:cs="黑体"/>
          <w:sz w:val="30"/>
          <w:szCs w:val="30"/>
        </w:rPr>
      </w:pPr>
    </w:p>
    <w:p w:rsidR="00166E00" w:rsidRDefault="00166E00" w:rsidP="00166E00">
      <w:pPr>
        <w:spacing w:line="500" w:lineRule="exact"/>
        <w:jc w:val="left"/>
        <w:rPr>
          <w:rFonts w:ascii="仿宋" w:eastAsia="仿宋" w:hAnsi="仿宋" w:cs="黑体"/>
          <w:sz w:val="30"/>
          <w:szCs w:val="30"/>
        </w:rPr>
      </w:pPr>
    </w:p>
    <w:p w:rsidR="009530DC" w:rsidRPr="00166E00" w:rsidRDefault="009530DC">
      <w:bookmarkStart w:id="0" w:name="_GoBack"/>
      <w:bookmarkEnd w:id="0"/>
    </w:p>
    <w:sectPr w:rsidR="009530DC" w:rsidRPr="00166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00"/>
    <w:rsid w:val="00166E00"/>
    <w:rsid w:val="009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64B6F-CEEB-49AC-A61F-45B76B63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2019-09-30T03:32:00Z</dcterms:created>
  <dcterms:modified xsi:type="dcterms:W3CDTF">2019-09-30T03:34:00Z</dcterms:modified>
</cp:coreProperties>
</file>