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仿宋_GB2312" w:hAnsi="宋体" w:eastAsia="仿宋_GB2312" w:cs="仿宋_GB2312"/>
          <w:color w:val="000000"/>
          <w:sz w:val="30"/>
          <w:szCs w:val="30"/>
        </w:rPr>
        <w:t>附件</w:t>
      </w:r>
      <w:r>
        <w:rPr>
          <w:rFonts w:ascii="仿宋_GB2312" w:hAnsi="宋体" w:eastAsia="仿宋_GB2312" w:cs="仿宋_GB2312"/>
          <w:color w:val="000000"/>
          <w:sz w:val="30"/>
          <w:szCs w:val="30"/>
        </w:rPr>
        <w:t>1</w:t>
      </w:r>
    </w:p>
    <w:p>
      <w:pPr>
        <w:spacing w:after="156" w:afterLines="50" w:line="400" w:lineRule="exact"/>
        <w:ind w:right="357"/>
        <w:jc w:val="center"/>
        <w:rPr>
          <w:rFonts w:ascii="华文中宋" w:hAnsi="华文中宋" w:eastAsia="华文中宋" w:cs="Times New Roman"/>
          <w:b/>
          <w:bCs/>
          <w:sz w:val="32"/>
          <w:szCs w:val="32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逾期未验收科研类项目一览表</w:t>
      </w:r>
    </w:p>
    <w:bookmarkEnd w:id="0"/>
    <w:tbl>
      <w:tblPr>
        <w:tblStyle w:val="2"/>
        <w:tblW w:w="9344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3361"/>
        <w:gridCol w:w="988"/>
        <w:gridCol w:w="2972"/>
        <w:gridCol w:w="131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</w:rPr>
              <w:t>负责人</w:t>
            </w:r>
          </w:p>
        </w:tc>
        <w:tc>
          <w:tcPr>
            <w:tcW w:w="2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</w:rPr>
              <w:t>验收时间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“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安卡拉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”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病灭活油乳剂苗的制备和免疫效果测定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迟兰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2016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年市科技计划项目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10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散养草鸡抗生素残留控制技术的研究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陈永亮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2016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年市科技计划项目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10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3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优质葡萄设施栽培立体生态种养研究与示范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马立功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2016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年市科技计划项目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10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3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玄参药材的品质评价研究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王锋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2016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年市科技计划项目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10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3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人溶菌酶蛋白重组改性及抑菌活性研究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宋凯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2016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年市科技计划项目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10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3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猪源致病性大肠杆菌耐药监测与综合防治研究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昌莉丽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2016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年市科技计划项目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10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3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纳米淀粉微球的制备及其载药性能研究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耿凤英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2016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年市科技计划项目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10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3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猪场沙门菌病防控技术研究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孙朋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2015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年市科技计划项目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12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3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智能化电子产品微焊点用新型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SnBi-χAl2O3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复合钎料的研制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张信永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2015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年市科技计划项目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12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3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土壤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—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小麦系统重金属迁移特征、健康风险及农艺调控技术研究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强承魁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2014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年市科技计划项目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3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蔬菜中甲醛的快速定性检测试纸的研制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史先振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2013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年市科技计划项目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16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3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电子商务软件的研发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—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基于我院电子商务专业仿真实训平台的研发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杨明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2016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年校级科技计划项目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7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3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迦缘灵芝选育及高效栽培技术研究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魏峰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2016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年校级科技计划项目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7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3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腌汤蔬菜包的研究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李东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2016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年校级科技计划项目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7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3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重组人干扰素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α2b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的高效表达及糖基化修饰的活性研究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宋凯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2016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年校级科技计划项目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7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3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发酵型血管保健果醋的开发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孙科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2016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年校级科技计划项目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7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3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脑宁胶囊的制备工艺及质量标准研究</w:t>
            </w: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王娟</w:t>
            </w:r>
          </w:p>
        </w:tc>
        <w:tc>
          <w:tcPr>
            <w:tcW w:w="2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2015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年校级科技计划项目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7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3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4G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智能手机微焊点用新型钎料的研制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张春红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2015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年校级科技计划项目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7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19</w:t>
            </w:r>
          </w:p>
        </w:tc>
        <w:tc>
          <w:tcPr>
            <w:tcW w:w="3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优良园林树种引进、繁育与应用研究</w:t>
            </w: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高政平</w:t>
            </w:r>
          </w:p>
        </w:tc>
        <w:tc>
          <w:tcPr>
            <w:tcW w:w="2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2015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年校级科技计划项目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7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3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铬胁迫下小麦的生理响应及调控措施研究</w:t>
            </w: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曹丹</w:t>
            </w:r>
          </w:p>
        </w:tc>
        <w:tc>
          <w:tcPr>
            <w:tcW w:w="2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2015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年校级科技计划项目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7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21</w:t>
            </w:r>
          </w:p>
        </w:tc>
        <w:tc>
          <w:tcPr>
            <w:tcW w:w="3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黄芪保健酸奶发酵工艺的优化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王丹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2015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年校级科技计划项目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7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3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徐州地区禽沙门氏菌耐药性检测及防控体系的建立与推广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张林吉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2015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年校级科技计划项目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7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3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基于安卓系统的学生请销假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APP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与基于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PC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端的学生请销假工作流的比较研究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杨晓征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2015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年校级科技计划项目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7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24</w:t>
            </w:r>
          </w:p>
        </w:tc>
        <w:tc>
          <w:tcPr>
            <w:tcW w:w="3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大型塑料井注塑模具刚强度分析和结构优化设计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师彩云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2015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年校级科技计划项目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7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25</w:t>
            </w:r>
          </w:p>
        </w:tc>
        <w:tc>
          <w:tcPr>
            <w:tcW w:w="3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苯乳酸高产菌株优选及发酵工艺研究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贺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峰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2014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年校级科技计划项目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16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10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月</w:t>
            </w:r>
          </w:p>
        </w:tc>
      </w:tr>
    </w:tbl>
    <w:p>
      <w:pPr>
        <w:spacing w:line="400" w:lineRule="exact"/>
        <w:ind w:right="360"/>
        <w:jc w:val="left"/>
        <w:rPr>
          <w:rFonts w:ascii="Times New Roman" w:hAnsi="Times New Roman" w:eastAsia="宋体" w:cs="Times New Roman"/>
          <w:sz w:val="18"/>
          <w:szCs w:val="18"/>
        </w:rPr>
      </w:pPr>
    </w:p>
    <w:p>
      <w:pPr>
        <w:widowControl/>
        <w:jc w:val="left"/>
        <w:rPr>
          <w:rFonts w:ascii="仿宋_GB2312" w:hAnsi="宋体" w:eastAsia="仿宋_GB2312" w:cs="Times New Roman"/>
          <w:color w:val="000000"/>
          <w:sz w:val="30"/>
          <w:szCs w:val="30"/>
        </w:rPr>
      </w:pPr>
    </w:p>
    <w:p>
      <w:pPr>
        <w:widowControl/>
        <w:jc w:val="left"/>
        <w:rPr>
          <w:rFonts w:ascii="仿宋_GB2312" w:hAnsi="宋体" w:eastAsia="仿宋_GB2312" w:cs="Times New Roman"/>
          <w:color w:val="000000"/>
          <w:sz w:val="30"/>
          <w:szCs w:val="30"/>
        </w:rPr>
      </w:pPr>
    </w:p>
    <w:p>
      <w:pPr>
        <w:widowControl/>
        <w:jc w:val="left"/>
        <w:rPr>
          <w:rFonts w:ascii="仿宋_GB2312" w:hAnsi="宋体" w:eastAsia="仿宋_GB2312" w:cs="Times New Roman"/>
          <w:color w:val="000000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543ABA"/>
    <w:rsid w:val="0E543A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2019-04-28T08:25:00Z</dcterms:created>
  <dc:creator>Administrator</dc:creator>
  <cp:lastModifiedBy>Administrator</cp:lastModifiedBy>
  <dcterms:modified xsi:type="dcterms:W3CDTF">2019-04-28T08:26:27Z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