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0" w:rsidRDefault="00D73BA0" w:rsidP="00D73BA0">
      <w:pPr>
        <w:spacing w:line="400" w:lineRule="exact"/>
      </w:pPr>
      <w:bookmarkStart w:id="0" w:name="_GoBack"/>
      <w:bookmarkEnd w:id="0"/>
      <w:r>
        <w:t>附件</w:t>
      </w:r>
      <w:r>
        <w:t xml:space="preserve"> </w:t>
      </w:r>
    </w:p>
    <w:p w:rsidR="00D73BA0" w:rsidRPr="0015380C" w:rsidRDefault="00D73BA0" w:rsidP="0015380C">
      <w:pPr>
        <w:spacing w:line="400" w:lineRule="exact"/>
        <w:ind w:firstLineChars="600" w:firstLine="1807"/>
        <w:rPr>
          <w:b/>
          <w:sz w:val="30"/>
          <w:szCs w:val="30"/>
        </w:rPr>
      </w:pPr>
      <w:r w:rsidRPr="0015380C">
        <w:rPr>
          <w:b/>
          <w:sz w:val="30"/>
          <w:szCs w:val="30"/>
        </w:rPr>
        <w:t>江苏省人力资源社会保障优秀科研成果</w:t>
      </w:r>
    </w:p>
    <w:p w:rsidR="00D73BA0" w:rsidRPr="0015380C" w:rsidRDefault="00D73BA0" w:rsidP="0015380C">
      <w:pPr>
        <w:spacing w:line="400" w:lineRule="exact"/>
        <w:ind w:firstLineChars="1000" w:firstLine="3012"/>
        <w:rPr>
          <w:b/>
          <w:sz w:val="30"/>
          <w:szCs w:val="30"/>
        </w:rPr>
      </w:pPr>
      <w:r w:rsidRPr="0015380C">
        <w:rPr>
          <w:b/>
          <w:sz w:val="30"/>
          <w:szCs w:val="30"/>
        </w:rPr>
        <w:t>评选办法</w:t>
      </w:r>
      <w:r w:rsidRPr="0015380C">
        <w:rPr>
          <w:b/>
          <w:sz w:val="30"/>
          <w:szCs w:val="30"/>
        </w:rPr>
        <w:t xml:space="preserve"> </w:t>
      </w:r>
      <w:r w:rsidRPr="0015380C">
        <w:rPr>
          <w:b/>
          <w:sz w:val="30"/>
          <w:szCs w:val="30"/>
        </w:rPr>
        <w:t>（试行）</w:t>
      </w:r>
    </w:p>
    <w:p w:rsidR="00D73BA0" w:rsidRDefault="00D73BA0" w:rsidP="00D73BA0">
      <w:pPr>
        <w:spacing w:line="400" w:lineRule="exact"/>
        <w:ind w:firstLineChars="200" w:firstLine="420"/>
      </w:pPr>
      <w:r>
        <w:t>为进一步提升我省人力资源社会保障领域理论研究水</w:t>
      </w:r>
      <w:r>
        <w:t xml:space="preserve"> </w:t>
      </w:r>
      <w:r>
        <w:t>平和业务实践能力，加强科研成果的交流、推广和应用，促</w:t>
      </w:r>
      <w:r>
        <w:t xml:space="preserve"> </w:t>
      </w:r>
      <w:r>
        <w:t>进科研工作更好地服务人社工作，自</w:t>
      </w:r>
      <w:r>
        <w:t xml:space="preserve"> 2018 </w:t>
      </w:r>
      <w:r>
        <w:t>年起，江苏省人</w:t>
      </w:r>
      <w:r>
        <w:t xml:space="preserve"> </w:t>
      </w:r>
      <w:r>
        <w:t>力资源社会保障厅在全省范围内组织开展</w:t>
      </w:r>
      <w:r>
        <w:t>“</w:t>
      </w:r>
      <w:r>
        <w:t>江苏省人力资源</w:t>
      </w:r>
      <w:r>
        <w:t xml:space="preserve"> </w:t>
      </w:r>
      <w:r>
        <w:t>社会保障优秀科研成果评选活动</w:t>
      </w:r>
      <w:r>
        <w:t>”</w:t>
      </w:r>
      <w:r>
        <w:t>（每两年举办一次）。为做</w:t>
      </w:r>
      <w:r>
        <w:t xml:space="preserve"> </w:t>
      </w:r>
      <w:r>
        <w:t>好该项评选工作，特制定本评选办法。</w:t>
      </w:r>
      <w:r>
        <w:t xml:space="preserve"> </w:t>
      </w:r>
    </w:p>
    <w:p w:rsidR="00D73BA0" w:rsidRDefault="00D73BA0" w:rsidP="00D73BA0">
      <w:pPr>
        <w:pStyle w:val="a5"/>
        <w:numPr>
          <w:ilvl w:val="0"/>
          <w:numId w:val="2"/>
        </w:numPr>
        <w:spacing w:line="400" w:lineRule="exact"/>
        <w:ind w:firstLineChars="0"/>
      </w:pPr>
      <w:r>
        <w:t>评选宗旨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 w:firstLineChars="200" w:firstLine="420"/>
      </w:pPr>
      <w:r>
        <w:t>开展人力资源社会保障优秀科研成果评选活动，旨在进</w:t>
      </w:r>
      <w:r>
        <w:t xml:space="preserve"> </w:t>
      </w:r>
      <w:r>
        <w:t>一步活跃我省人力资源社会保障领域科学研究氛围，激发、</w:t>
      </w:r>
      <w:r>
        <w:t xml:space="preserve"> </w:t>
      </w:r>
      <w:r>
        <w:t>调动全省科研力量紧紧围绕人社领域重点、难点、热点等重</w:t>
      </w:r>
      <w:r>
        <w:t xml:space="preserve"> </w:t>
      </w:r>
      <w:r>
        <w:t>大战略和现实问题积极开展工作调研、理论研究和前瞻性、</w:t>
      </w:r>
      <w:r>
        <w:t xml:space="preserve"> </w:t>
      </w:r>
      <w:r>
        <w:t>储备性政策研究，为全省人社领域政策制定和制度创新提供</w:t>
      </w:r>
      <w:r>
        <w:t xml:space="preserve"> </w:t>
      </w:r>
      <w:r>
        <w:t>理论支撑，为重大事项议事决策提供智力支持。</w:t>
      </w:r>
      <w:r>
        <w:t xml:space="preserve"> </w:t>
      </w:r>
    </w:p>
    <w:p w:rsidR="00D73BA0" w:rsidRDefault="00D73BA0" w:rsidP="00D73BA0">
      <w:pPr>
        <w:spacing w:line="400" w:lineRule="exact"/>
      </w:pPr>
      <w:r>
        <w:t>二、申报范围和要求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（一）申报范围</w:t>
      </w:r>
      <w:r>
        <w:t xml:space="preserve"> </w:t>
      </w:r>
      <w:r>
        <w:t>参加评选的项目成果应为评选年份前两年内的、与人力</w:t>
      </w:r>
      <w:r>
        <w:t xml:space="preserve"> </w:t>
      </w:r>
      <w:r>
        <w:t>资源社会保障领域工作相关的、有一定理论价值和实践价值</w:t>
      </w:r>
      <w:r>
        <w:t xml:space="preserve"> </w:t>
      </w:r>
      <w:r>
        <w:t>的科研成果，具体包括：正式发表、公开出版或结题的，有</w:t>
      </w:r>
      <w:r>
        <w:t xml:space="preserve"> </w:t>
      </w:r>
      <w:r>
        <w:t>关就业创业、社会保障、人力资源、人事人才、收入分配、</w:t>
      </w:r>
      <w:r>
        <w:t xml:space="preserve"> </w:t>
      </w:r>
      <w:r>
        <w:t>劳动关系等方面的论文、著作、课题报告、调研报告等，集</w:t>
      </w:r>
      <w:r>
        <w:t xml:space="preserve"> </w:t>
      </w:r>
      <w:r>
        <w:t>体或个人均可申报。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（二）申报要求</w:t>
      </w:r>
      <w:r>
        <w:t xml:space="preserve"> 1</w:t>
      </w:r>
      <w:r>
        <w:t>．所有申报成果均须提交全文</w:t>
      </w:r>
      <w:r>
        <w:t xml:space="preserve"> word </w:t>
      </w:r>
      <w:r>
        <w:t>版，同时还需提交</w:t>
      </w:r>
      <w:r>
        <w:t xml:space="preserve"> </w:t>
      </w:r>
      <w:r>
        <w:t>下述材料：</w:t>
      </w:r>
      <w:r>
        <w:t xml:space="preserve"> </w:t>
      </w:r>
      <w:r>
        <w:t>论文类：期刊封面、目录页及全部论文页的扫描件；</w:t>
      </w:r>
      <w:r>
        <w:t xml:space="preserve"> </w:t>
      </w:r>
      <w:r>
        <w:t>著作类：封面、版权页、目录页扫描件，著作原件</w:t>
      </w:r>
      <w:r>
        <w:t xml:space="preserve"> 1 </w:t>
      </w:r>
      <w:r>
        <w:t>本</w:t>
      </w:r>
      <w:r>
        <w:t xml:space="preserve"> </w:t>
      </w:r>
      <w:r>
        <w:t>及</w:t>
      </w:r>
      <w:r>
        <w:t xml:space="preserve"> 1500 </w:t>
      </w:r>
      <w:r>
        <w:t>字左右的内容摘要（纸质及</w:t>
      </w:r>
      <w:r>
        <w:t xml:space="preserve"> word </w:t>
      </w:r>
      <w:r>
        <w:t>版）；</w:t>
      </w:r>
      <w:r>
        <w:t xml:space="preserve"> </w:t>
      </w:r>
      <w:r>
        <w:t>课题报告类：结项（鉴定）证书或专家鉴定评审结果等</w:t>
      </w:r>
      <w:r>
        <w:t xml:space="preserve"> </w:t>
      </w:r>
      <w:r>
        <w:t>扫描件；</w:t>
      </w:r>
      <w:r>
        <w:t xml:space="preserve"> </w:t>
      </w:r>
      <w:r>
        <w:t>以外文形式发表的论文、著作、翻译论著，需同时提交</w:t>
      </w:r>
      <w:r>
        <w:t xml:space="preserve"> </w:t>
      </w:r>
      <w:r>
        <w:t>中文译文</w:t>
      </w:r>
      <w:r>
        <w:t xml:space="preserve"> word </w:t>
      </w:r>
      <w:r>
        <w:t>版。</w:t>
      </w:r>
      <w:r>
        <w:t xml:space="preserve"> 2</w:t>
      </w:r>
      <w:r>
        <w:t>．时限确认：论文类以发表时间为准；著作类以版权</w:t>
      </w:r>
      <w:r>
        <w:t xml:space="preserve"> </w:t>
      </w:r>
      <w:r>
        <w:t>页出版时间为准；课题报告类以成果通过鉴定的时间或有关</w:t>
      </w:r>
      <w:r>
        <w:t xml:space="preserve"> </w:t>
      </w:r>
      <w:r>
        <w:t>部门的批示时间为准；调研报告类以报告全部完成时间为准。</w:t>
      </w:r>
      <w:r>
        <w:t xml:space="preserve"> </w:t>
      </w:r>
      <w:r>
        <w:t>所有成果不以写作时间及</w:t>
      </w:r>
      <w:r>
        <w:t>“</w:t>
      </w:r>
      <w:r>
        <w:t>前言</w:t>
      </w:r>
      <w:r>
        <w:t>”</w:t>
      </w:r>
      <w:r>
        <w:t>、</w:t>
      </w:r>
      <w:r>
        <w:t>“</w:t>
      </w:r>
      <w:r>
        <w:t>后记</w:t>
      </w:r>
      <w:r>
        <w:t>”</w:t>
      </w:r>
      <w:r>
        <w:t>中的说明或其他证</w:t>
      </w:r>
      <w:r>
        <w:t xml:space="preserve"> </w:t>
      </w:r>
      <w:r>
        <w:t>明为据。</w:t>
      </w:r>
      <w:r>
        <w:t xml:space="preserve"> 3</w:t>
      </w:r>
      <w:r>
        <w:t>．同一个项目成果仅限申报一次。</w:t>
      </w:r>
      <w:r>
        <w:t xml:space="preserve"> 4</w:t>
      </w:r>
      <w:r>
        <w:t>．申报者应为本省（户籍或工作单位）个人或集体（具</w:t>
      </w:r>
      <w:r>
        <w:t xml:space="preserve"> </w:t>
      </w:r>
      <w:r>
        <w:t>名单位为本省所属，或合作成果的第一、第二署名人为本省</w:t>
      </w:r>
      <w:r>
        <w:t xml:space="preserve"> </w:t>
      </w:r>
      <w:r>
        <w:t>的），合作成果的申报须征得合作者的同意。</w:t>
      </w:r>
      <w:r>
        <w:t xml:space="preserve"> 5</w:t>
      </w:r>
      <w:r>
        <w:t>．中央驻苏单位的科研成果可以参评。与中央有关部</w:t>
      </w:r>
      <w:r>
        <w:t xml:space="preserve"> </w:t>
      </w:r>
      <w:r>
        <w:t>门或外省合作项目，其中本省人员为第一主编的著作，或多</w:t>
      </w:r>
      <w:r>
        <w:t xml:space="preserve"> </w:t>
      </w:r>
      <w:r>
        <w:t>卷本中我省作者的单册著作，可以申报；本省人员为负责人</w:t>
      </w:r>
      <w:r>
        <w:t xml:space="preserve"> </w:t>
      </w:r>
      <w:r>
        <w:t>的研究项目成果可以申报。</w:t>
      </w:r>
      <w:r>
        <w:t xml:space="preserve"> 6</w:t>
      </w:r>
      <w:r>
        <w:t>．同一作者同一书名的多卷本著作，在未完整出齐的</w:t>
      </w:r>
      <w:r>
        <w:t xml:space="preserve"> </w:t>
      </w:r>
      <w:r>
        <w:t>情况下，不受理单册申报。多卷本著作的申报以最后一本出</w:t>
      </w:r>
      <w:r>
        <w:t xml:space="preserve"> </w:t>
      </w:r>
      <w:r>
        <w:t>版时限为准。</w:t>
      </w:r>
      <w:r>
        <w:t xml:space="preserve"> 7</w:t>
      </w:r>
      <w:r>
        <w:t>．同一书号的系列丛书，只能作为一本书申报，不能</w:t>
      </w:r>
      <w:r>
        <w:t xml:space="preserve"> </w:t>
      </w:r>
      <w:r>
        <w:t>单册申报；不同书号的系列丛书，如果丛书有共同主编而分</w:t>
      </w:r>
      <w:r>
        <w:t xml:space="preserve"> </w:t>
      </w:r>
      <w:r>
        <w:t>册作者不同，既可以丛书名义申报，也可以单册申报，但不</w:t>
      </w:r>
      <w:r>
        <w:t xml:space="preserve"> </w:t>
      </w:r>
      <w:r>
        <w:t>得重复申报。</w:t>
      </w:r>
      <w:r>
        <w:t xml:space="preserve"> 8</w:t>
      </w:r>
      <w:r>
        <w:t>．论文集类成果申</w:t>
      </w:r>
      <w:r>
        <w:lastRenderedPageBreak/>
        <w:t>报</w:t>
      </w:r>
      <w:r>
        <w:t>,</w:t>
      </w:r>
      <w:r>
        <w:t>其中的单篇论文不得再单独申报。</w:t>
      </w:r>
      <w:r>
        <w:t xml:space="preserve"> 9</w:t>
      </w:r>
      <w:r>
        <w:t>．论文或调研报告以正文标题下的署名为准；著作以</w:t>
      </w:r>
      <w:r>
        <w:t xml:space="preserve"> </w:t>
      </w:r>
      <w:r>
        <w:t>版权页署名为准；通过鉴定的课题成果以鉴定书封面上的完</w:t>
      </w:r>
      <w:r>
        <w:t xml:space="preserve"> </w:t>
      </w:r>
      <w:r>
        <w:t>成单位（或课题负责人、主持人）的署名为准。成果以单位</w:t>
      </w:r>
      <w:r>
        <w:t xml:space="preserve"> </w:t>
      </w:r>
      <w:r>
        <w:t>署名的，以单位具名申报。</w:t>
      </w:r>
      <w:r>
        <w:t xml:space="preserve"> 10</w:t>
      </w:r>
      <w:r>
        <w:t>．著作由第一作者或主编申报，姓名及发表或出版时</w:t>
      </w:r>
      <w:r>
        <w:t xml:space="preserve"> </w:t>
      </w:r>
      <w:r>
        <w:t>间均以版权页为准。版权页上署名的顾问、编委、主审等，</w:t>
      </w:r>
      <w:r>
        <w:t xml:space="preserve"> </w:t>
      </w:r>
      <w:r>
        <w:t>不具有申报权。不能以著作节选章节具名申报。</w:t>
      </w:r>
      <w:r>
        <w:t xml:space="preserve"> 11</w:t>
      </w:r>
      <w:r>
        <w:t>．不得申报的成果形式包括：涉密科研成果；已经获</w:t>
      </w:r>
      <w:r>
        <w:t xml:space="preserve"> </w:t>
      </w:r>
      <w:r>
        <w:t>得省部级以上奖励的成果；公文、法律、法规等条文性文件；</w:t>
      </w:r>
      <w:r>
        <w:t xml:space="preserve"> </w:t>
      </w:r>
      <w:r>
        <w:t>在增刊上发表的文章等。</w:t>
      </w:r>
      <w:r>
        <w:t xml:space="preserve"> </w:t>
      </w:r>
    </w:p>
    <w:p w:rsidR="00D73BA0" w:rsidRDefault="00D73BA0" w:rsidP="00D73BA0">
      <w:pPr>
        <w:spacing w:line="400" w:lineRule="exact"/>
      </w:pPr>
      <w:r>
        <w:t>三、评选标准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（一）选题能够紧扣新时代人力资源和社会保障领域的</w:t>
      </w:r>
      <w:r>
        <w:t xml:space="preserve"> </w:t>
      </w:r>
      <w:r>
        <w:t>重点、热点、难点问题，理论联系实际。</w:t>
      </w:r>
    </w:p>
    <w:p w:rsidR="00D73BA0" w:rsidRDefault="00D73BA0" w:rsidP="00D73BA0">
      <w:pPr>
        <w:spacing w:line="400" w:lineRule="exact"/>
        <w:ind w:leftChars="200" w:left="420"/>
      </w:pPr>
      <w:r>
        <w:t xml:space="preserve"> </w:t>
      </w:r>
      <w:r>
        <w:t>（二）中心突出，思路清晰，分析透彻，数据资料翔实、</w:t>
      </w:r>
      <w:r>
        <w:t xml:space="preserve"> </w:t>
      </w:r>
      <w:r>
        <w:t>可靠。</w:t>
      </w:r>
    </w:p>
    <w:p w:rsidR="00D73BA0" w:rsidRDefault="00D73BA0" w:rsidP="00D73BA0">
      <w:pPr>
        <w:spacing w:line="400" w:lineRule="exact"/>
        <w:ind w:leftChars="200" w:left="420"/>
      </w:pPr>
      <w:r>
        <w:t xml:space="preserve"> </w:t>
      </w:r>
      <w:r>
        <w:t>（三）所提意见和建议具有一定的前瞻性和可操作性，</w:t>
      </w:r>
      <w:r>
        <w:t xml:space="preserve"> </w:t>
      </w:r>
      <w:r>
        <w:t>能够切实解决实际问题，有较强实践指导价值。</w:t>
      </w:r>
      <w:r>
        <w:t xml:space="preserve"> </w:t>
      </w:r>
      <w:r>
        <w:t>（四）语言流畅，符合学术写作规范要求，引文注明参</w:t>
      </w:r>
      <w:r>
        <w:t xml:space="preserve"> </w:t>
      </w:r>
      <w:r>
        <w:t>考文献和出处。</w:t>
      </w:r>
    </w:p>
    <w:p w:rsidR="00D73BA0" w:rsidRDefault="00D73BA0" w:rsidP="00D73BA0">
      <w:pPr>
        <w:spacing w:line="400" w:lineRule="exact"/>
      </w:pPr>
      <w:r>
        <w:t>四、评选程序</w:t>
      </w:r>
      <w:r>
        <w:t xml:space="preserve"> </w:t>
      </w:r>
      <w:r>
        <w:t>评选活动由江苏省人力资源社会保障厅主办，厅政策法</w:t>
      </w:r>
      <w:r>
        <w:t xml:space="preserve"> </w:t>
      </w:r>
      <w:r>
        <w:t>规处和江苏省行政管理科学研究所承办。全部评选工作按照</w:t>
      </w:r>
      <w:r>
        <w:t xml:space="preserve"> </w:t>
      </w:r>
      <w:r>
        <w:t>公平、公正、规范、择优的原则，分</w:t>
      </w:r>
      <w:r>
        <w:t xml:space="preserve"> 5 </w:t>
      </w:r>
      <w:r>
        <w:t>个步骤进行。</w:t>
      </w:r>
    </w:p>
    <w:p w:rsidR="00D73BA0" w:rsidRDefault="00D73BA0" w:rsidP="00D73BA0">
      <w:pPr>
        <w:spacing w:line="400" w:lineRule="exact"/>
        <w:ind w:leftChars="200" w:left="420"/>
      </w:pPr>
      <w:r>
        <w:t xml:space="preserve"> </w:t>
      </w:r>
      <w:r>
        <w:t>（一）组织申报。各设区市人力资源社会保障局负责本</w:t>
      </w:r>
      <w:r>
        <w:t xml:space="preserve"> </w:t>
      </w:r>
      <w:r>
        <w:t>辖区内评选活动的宣传发动工作。省直属机构、驻宁部属机</w:t>
      </w:r>
      <w:r>
        <w:t xml:space="preserve"> </w:t>
      </w:r>
      <w:r>
        <w:t>构将由省人力资源社会保障厅直接发文。自</w:t>
      </w:r>
      <w:r>
        <w:t xml:space="preserve"> 2020 </w:t>
      </w:r>
      <w:r>
        <w:t>年第二届</w:t>
      </w:r>
      <w:r>
        <w:t xml:space="preserve"> </w:t>
      </w:r>
      <w:r>
        <w:t>优秀科研成果评选开始申报工作全部通过网上办理。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（二）资格审核。网上报名提交后，省人力资源社会保</w:t>
      </w:r>
      <w:r>
        <w:t xml:space="preserve"> </w:t>
      </w:r>
      <w:r>
        <w:t>障厅组织工作人员对照申报条件和要求，对申报成果进行在</w:t>
      </w:r>
      <w:r>
        <w:t xml:space="preserve"> </w:t>
      </w:r>
      <w:r>
        <w:t>线资格审核，并在</w:t>
      </w:r>
      <w:r>
        <w:t xml:space="preserve"> 5 </w:t>
      </w:r>
      <w:r>
        <w:t>个工作日内反馈审核结果。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（三）专家评审。省人力资源社会保障厅组织成立专门</w:t>
      </w:r>
      <w:r>
        <w:t xml:space="preserve"> </w:t>
      </w:r>
      <w:r>
        <w:t>的专家评审委员会，对参评成果进行评选，设立一、二、三</w:t>
      </w:r>
      <w:r>
        <w:t xml:space="preserve"> </w:t>
      </w:r>
      <w:r>
        <w:t>等奖。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（四）查重比对。专家评审通过后，对通过评审的成果</w:t>
      </w:r>
      <w:r>
        <w:t xml:space="preserve"> </w:t>
      </w:r>
      <w:r>
        <w:t>将利用中国知网科研成果检测系统成果进行查重比对，凡去</w:t>
      </w:r>
      <w:r>
        <w:t xml:space="preserve"> </w:t>
      </w:r>
      <w:r>
        <w:t>除引用文献复制比超过</w:t>
      </w:r>
      <w:r>
        <w:t xml:space="preserve"> 10%</w:t>
      </w:r>
      <w:r>
        <w:t>的成果，取消其入围资格。</w:t>
      </w:r>
      <w:r>
        <w:t xml:space="preserve"> </w:t>
      </w:r>
      <w:r>
        <w:t>（五）社会公示。拟获奖成果名单将通过省人力资源社</w:t>
      </w:r>
      <w:r>
        <w:t xml:space="preserve"> </w:t>
      </w:r>
      <w:r>
        <w:t>会保障厅网站向社会公示，接受社会监督。</w:t>
      </w:r>
      <w:r>
        <w:t xml:space="preserve"> </w:t>
      </w:r>
    </w:p>
    <w:p w:rsidR="00D73BA0" w:rsidRDefault="00D73BA0" w:rsidP="00D73BA0">
      <w:pPr>
        <w:spacing w:line="400" w:lineRule="exact"/>
      </w:pPr>
      <w:r>
        <w:t>五、评选结果及奖励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（一）获奖名单将由省人力资源社会保障厅印发</w:t>
      </w:r>
      <w:r>
        <w:t>“</w:t>
      </w:r>
      <w:r>
        <w:t>江苏省</w:t>
      </w:r>
      <w:r>
        <w:t xml:space="preserve"> </w:t>
      </w:r>
      <w:r>
        <w:t>人力资源社会保障优秀科研成果评选结果通报</w:t>
      </w:r>
      <w:r>
        <w:t>”</w:t>
      </w:r>
      <w:r>
        <w:t>予以公布并</w:t>
      </w:r>
      <w:r>
        <w:t xml:space="preserve"> </w:t>
      </w:r>
      <w:r>
        <w:t>通过厅门户网站及微博、微信、客户端加以宣传。获奖者将</w:t>
      </w:r>
      <w:r>
        <w:t xml:space="preserve"> </w:t>
      </w:r>
      <w:r>
        <w:t>由省人力资源社会保障厅颁发获奖证书，并给予一定的经济</w:t>
      </w:r>
      <w:r>
        <w:t xml:space="preserve"> </w:t>
      </w:r>
      <w:r>
        <w:t>奖励。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（二）获奖成果可作为申报职称评审的业绩材料。</w:t>
      </w:r>
      <w:r>
        <w:t xml:space="preserve"> </w:t>
      </w:r>
    </w:p>
    <w:p w:rsidR="00D73BA0" w:rsidRDefault="00D73BA0" w:rsidP="00D73BA0">
      <w:pPr>
        <w:spacing w:line="400" w:lineRule="exact"/>
        <w:ind w:leftChars="200" w:left="420"/>
      </w:pPr>
      <w:r>
        <w:t>（三）获奖成果结集编印《江苏省人力资源社会保障优</w:t>
      </w:r>
      <w:r>
        <w:t xml:space="preserve"> </w:t>
      </w:r>
      <w:r>
        <w:t>秀科研成果汇编》，供全省党政机关、企事业单位人力资源</w:t>
      </w:r>
      <w:r>
        <w:t xml:space="preserve"> </w:t>
      </w:r>
      <w:r>
        <w:t>管理部门的理论与实践工作者参阅。</w:t>
      </w:r>
      <w:r>
        <w:t xml:space="preserve"> </w:t>
      </w:r>
    </w:p>
    <w:p w:rsidR="00E97FF3" w:rsidRPr="00D73BA0" w:rsidRDefault="00D73BA0" w:rsidP="00D73BA0">
      <w:pPr>
        <w:spacing w:line="400" w:lineRule="exact"/>
        <w:ind w:leftChars="200" w:left="420"/>
      </w:pPr>
      <w:r>
        <w:lastRenderedPageBreak/>
        <w:t>（四）根据宣传发动情况、成果申报数量和获奖情况酌情设置评选组织奖。</w:t>
      </w:r>
    </w:p>
    <w:sectPr w:rsidR="00E97FF3" w:rsidRPr="00D7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BF" w:rsidRDefault="00CC71BF" w:rsidP="00D73BA0">
      <w:r>
        <w:separator/>
      </w:r>
    </w:p>
  </w:endnote>
  <w:endnote w:type="continuationSeparator" w:id="0">
    <w:p w:rsidR="00CC71BF" w:rsidRDefault="00CC71BF" w:rsidP="00D7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BF" w:rsidRDefault="00CC71BF" w:rsidP="00D73BA0">
      <w:r>
        <w:separator/>
      </w:r>
    </w:p>
  </w:footnote>
  <w:footnote w:type="continuationSeparator" w:id="0">
    <w:p w:rsidR="00CC71BF" w:rsidRDefault="00CC71BF" w:rsidP="00D7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60832"/>
    <w:multiLevelType w:val="hybridMultilevel"/>
    <w:tmpl w:val="51467034"/>
    <w:lvl w:ilvl="0" w:tplc="39EA4E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F3CEA"/>
    <w:multiLevelType w:val="hybridMultilevel"/>
    <w:tmpl w:val="A29A9C22"/>
    <w:lvl w:ilvl="0" w:tplc="C276A94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D6"/>
    <w:rsid w:val="0015380C"/>
    <w:rsid w:val="00646FDE"/>
    <w:rsid w:val="00974482"/>
    <w:rsid w:val="00CC71BF"/>
    <w:rsid w:val="00D73BA0"/>
    <w:rsid w:val="00E60DD6"/>
    <w:rsid w:val="00E9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A0"/>
    <w:rPr>
      <w:sz w:val="18"/>
      <w:szCs w:val="18"/>
    </w:rPr>
  </w:style>
  <w:style w:type="paragraph" w:styleId="a5">
    <w:name w:val="List Paragraph"/>
    <w:basedOn w:val="a"/>
    <w:uiPriority w:val="34"/>
    <w:qFormat/>
    <w:rsid w:val="00D73B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A0"/>
    <w:rPr>
      <w:sz w:val="18"/>
      <w:szCs w:val="18"/>
    </w:rPr>
  </w:style>
  <w:style w:type="paragraph" w:styleId="a5">
    <w:name w:val="List Paragraph"/>
    <w:basedOn w:val="a"/>
    <w:uiPriority w:val="34"/>
    <w:qFormat/>
    <w:rsid w:val="00D73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</cp:revision>
  <dcterms:created xsi:type="dcterms:W3CDTF">2020-05-01T06:28:00Z</dcterms:created>
  <dcterms:modified xsi:type="dcterms:W3CDTF">2020-05-01T06:28:00Z</dcterms:modified>
</cp:coreProperties>
</file>