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3EB" w:rsidRPr="000543EB" w:rsidRDefault="000543EB" w:rsidP="000543EB">
      <w:pPr>
        <w:widowControl/>
        <w:shd w:val="clear" w:color="auto" w:fill="FFFFFF"/>
        <w:jc w:val="center"/>
        <w:rPr>
          <w:rFonts w:ascii="微软雅黑" w:eastAsia="微软雅黑" w:hAnsi="微软雅黑" w:cs="宋体"/>
          <w:b/>
          <w:bCs/>
          <w:color w:val="333333"/>
          <w:kern w:val="0"/>
          <w:sz w:val="39"/>
          <w:szCs w:val="39"/>
        </w:rPr>
      </w:pPr>
      <w:r w:rsidRPr="000543EB">
        <w:rPr>
          <w:rFonts w:ascii="微软雅黑" w:eastAsia="微软雅黑" w:hAnsi="微软雅黑" w:cs="宋体" w:hint="eastAsia"/>
          <w:b/>
          <w:bCs/>
          <w:color w:val="333333"/>
          <w:kern w:val="0"/>
          <w:sz w:val="39"/>
          <w:szCs w:val="39"/>
        </w:rPr>
        <w:t>关于组织申报2018年度 “江苏省社科应用研究精品工程奖”的通知</w:t>
      </w:r>
    </w:p>
    <w:p w:rsidR="000543EB" w:rsidRPr="000543EB" w:rsidRDefault="000543EB" w:rsidP="000543EB">
      <w:pPr>
        <w:widowControl/>
        <w:shd w:val="clear" w:color="auto" w:fill="FFFFFF"/>
        <w:spacing w:line="240" w:lineRule="atLeast"/>
        <w:ind w:right="300"/>
        <w:jc w:val="left"/>
        <w:outlineLvl w:val="0"/>
        <w:rPr>
          <w:rFonts w:ascii="inherit" w:eastAsia="微软雅黑" w:hAnsi="inherit" w:cs="宋体" w:hint="eastAsia"/>
          <w:color w:val="999999"/>
          <w:kern w:val="36"/>
          <w:szCs w:val="21"/>
        </w:rPr>
      </w:pPr>
      <w:r w:rsidRPr="000543EB">
        <w:rPr>
          <w:rFonts w:ascii="inherit" w:eastAsia="微软雅黑" w:hAnsi="inherit" w:cs="宋体"/>
          <w:color w:val="999999"/>
          <w:kern w:val="36"/>
          <w:szCs w:val="21"/>
        </w:rPr>
        <w:t>信息来源：江苏省哲学社会科学界联合会</w:t>
      </w:r>
    </w:p>
    <w:p w:rsidR="004A1FD9" w:rsidRDefault="000543EB" w:rsidP="000543EB">
      <w:pPr>
        <w:widowControl/>
        <w:shd w:val="clear" w:color="auto" w:fill="FFFFFF"/>
        <w:spacing w:line="540" w:lineRule="atLeast"/>
        <w:ind w:firstLineChars="200" w:firstLine="480"/>
        <w:jc w:val="left"/>
        <w:rPr>
          <w:rFonts w:ascii="宋体" w:eastAsia="宋体" w:hAnsi="宋体" w:cs="宋体" w:hint="eastAsia"/>
          <w:color w:val="333333"/>
          <w:kern w:val="0"/>
          <w:sz w:val="24"/>
          <w:szCs w:val="24"/>
        </w:rPr>
      </w:pPr>
      <w:r w:rsidRPr="000543EB">
        <w:rPr>
          <w:rFonts w:ascii="宋体" w:eastAsia="宋体" w:hAnsi="宋体" w:cs="宋体"/>
          <w:color w:val="333333"/>
          <w:kern w:val="0"/>
          <w:sz w:val="24"/>
          <w:szCs w:val="24"/>
        </w:rPr>
        <w:t>各市、县（市、区）社科联，全省性社科类学会（研究会）、各有关研究单位，各高校社科联（社科处）：</w:t>
      </w:r>
    </w:p>
    <w:p w:rsidR="004A1FD9" w:rsidRDefault="000543EB" w:rsidP="000543EB">
      <w:pPr>
        <w:widowControl/>
        <w:shd w:val="clear" w:color="auto" w:fill="FFFFFF"/>
        <w:spacing w:line="540" w:lineRule="atLeast"/>
        <w:ind w:firstLineChars="200" w:firstLine="480"/>
        <w:jc w:val="left"/>
        <w:rPr>
          <w:rFonts w:ascii="宋体" w:eastAsia="宋体" w:hAnsi="宋体" w:cs="宋体" w:hint="eastAsia"/>
          <w:color w:val="333333"/>
          <w:kern w:val="0"/>
          <w:sz w:val="24"/>
          <w:szCs w:val="24"/>
        </w:rPr>
      </w:pPr>
      <w:r w:rsidRPr="000543EB">
        <w:rPr>
          <w:rFonts w:ascii="宋体" w:eastAsia="宋体" w:hAnsi="宋体" w:cs="宋体"/>
          <w:color w:val="333333"/>
          <w:kern w:val="0"/>
          <w:sz w:val="24"/>
          <w:szCs w:val="24"/>
        </w:rPr>
        <w:t>“江苏省社科应用研究精品工程奖”评选,是省社科联推动全省社科界加强应用对策研究的一项重要举措。评奖活动实施以来，得到了广大社科工作者广泛响应和积极参与，推出了一大批优秀研究成果。经省社科联党组研究决定，组织开展2018年度“江苏省社科应用研究精品工程奖”成果的申报与评审。现将有关事项通知如下：</w:t>
      </w:r>
    </w:p>
    <w:p w:rsidR="000543EB" w:rsidRPr="000543EB" w:rsidRDefault="000543EB" w:rsidP="004A1FD9">
      <w:pPr>
        <w:widowControl/>
        <w:shd w:val="clear" w:color="auto" w:fill="FFFFFF"/>
        <w:spacing w:line="540" w:lineRule="atLeast"/>
        <w:ind w:firstLineChars="200" w:firstLine="482"/>
        <w:jc w:val="left"/>
        <w:rPr>
          <w:rFonts w:ascii="宋体" w:eastAsia="宋体" w:hAnsi="宋体" w:cs="宋体"/>
          <w:color w:val="333333"/>
          <w:kern w:val="0"/>
          <w:sz w:val="24"/>
          <w:szCs w:val="24"/>
        </w:rPr>
      </w:pPr>
      <w:r w:rsidRPr="000543EB">
        <w:rPr>
          <w:rFonts w:ascii="宋体" w:eastAsia="宋体" w:hAnsi="宋体" w:cs="宋体"/>
          <w:b/>
          <w:bCs/>
          <w:color w:val="333333"/>
          <w:kern w:val="0"/>
          <w:sz w:val="24"/>
          <w:szCs w:val="24"/>
        </w:rPr>
        <w:t>一、奖项设置</w:t>
      </w:r>
      <w:r>
        <w:rPr>
          <w:rFonts w:ascii="宋体" w:eastAsia="宋体" w:hAnsi="宋体" w:cs="宋体"/>
          <w:color w:val="333333"/>
          <w:kern w:val="0"/>
          <w:sz w:val="24"/>
          <w:szCs w:val="24"/>
        </w:rPr>
        <w:br/>
      </w:r>
      <w:r>
        <w:rPr>
          <w:rFonts w:ascii="宋体" w:eastAsia="宋体" w:hAnsi="宋体" w:cs="宋体" w:hint="eastAsia"/>
          <w:color w:val="333333"/>
          <w:kern w:val="0"/>
          <w:sz w:val="24"/>
          <w:szCs w:val="24"/>
        </w:rPr>
        <w:t xml:space="preserve">    </w:t>
      </w:r>
      <w:r w:rsidRPr="000543EB">
        <w:rPr>
          <w:rFonts w:ascii="宋体" w:eastAsia="宋体" w:hAnsi="宋体" w:cs="宋体"/>
          <w:color w:val="333333"/>
          <w:kern w:val="0"/>
          <w:sz w:val="24"/>
          <w:szCs w:val="24"/>
        </w:rPr>
        <w:t>设优秀成果奖200项，包括一等奖50项、二等奖150项。省社科联组织专家按照公平公正的原则评审，评审结果将在“江苏社科网”上公布。获一等奖成果奖励人民币0.5万元，获二等奖成果奖励人民币0.3万元。鼓励有条件单位（高校、研究机构）给予配套奖励。</w:t>
      </w:r>
    </w:p>
    <w:p w:rsidR="000543EB" w:rsidRPr="000543EB" w:rsidRDefault="000543EB" w:rsidP="000543EB">
      <w:pPr>
        <w:widowControl/>
        <w:shd w:val="clear" w:color="auto" w:fill="FFFFFF"/>
        <w:spacing w:line="540" w:lineRule="atLeast"/>
        <w:ind w:firstLineChars="200" w:firstLine="482"/>
        <w:jc w:val="left"/>
        <w:rPr>
          <w:rFonts w:ascii="宋体" w:eastAsia="宋体" w:hAnsi="宋体" w:cs="宋体"/>
          <w:color w:val="333333"/>
          <w:kern w:val="0"/>
          <w:sz w:val="24"/>
          <w:szCs w:val="24"/>
        </w:rPr>
      </w:pPr>
      <w:r w:rsidRPr="000543EB">
        <w:rPr>
          <w:rFonts w:ascii="宋体" w:eastAsia="宋体" w:hAnsi="宋体" w:cs="宋体"/>
          <w:b/>
          <w:bCs/>
          <w:color w:val="333333"/>
          <w:kern w:val="0"/>
          <w:sz w:val="24"/>
          <w:szCs w:val="24"/>
        </w:rPr>
        <w:t>二、申报范围 </w:t>
      </w:r>
    </w:p>
    <w:p w:rsidR="000543EB" w:rsidRP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1.本省作者自2018年1月1日至2018年12月31日期间发表（出版）或完成的成果。包括：公开成果——在有统一刊号（ISSN、ISBN、CN）的报刊发表、出版社出版的哲学社会科学应用研究成果，主要包括学术著作、论文、研究报告（含调研报告、咨询报告等）。在港、澳、台地区公开发表出版的上述成果。</w:t>
      </w:r>
    </w:p>
    <w:p w:rsidR="000543EB" w:rsidRP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内部成果——未公开发表或不宜公开发表的且被党委政府及相关工作部门采纳应用的调研报告、咨询报告等。</w:t>
      </w:r>
    </w:p>
    <w:p w:rsidR="000543EB" w:rsidRP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2018年度江苏省社科应用研究精品工程各类课题</w:t>
      </w:r>
      <w:proofErr w:type="gramStart"/>
      <w:r w:rsidRPr="000543EB">
        <w:rPr>
          <w:rFonts w:ascii="宋体" w:eastAsia="宋体" w:hAnsi="宋体" w:cs="宋体"/>
          <w:color w:val="333333"/>
          <w:kern w:val="0"/>
          <w:sz w:val="24"/>
          <w:szCs w:val="24"/>
        </w:rPr>
        <w:t>的结项成果</w:t>
      </w:r>
      <w:proofErr w:type="gramEnd"/>
      <w:r w:rsidRPr="000543EB">
        <w:rPr>
          <w:rFonts w:ascii="宋体" w:eastAsia="宋体" w:hAnsi="宋体" w:cs="宋体"/>
          <w:color w:val="333333"/>
          <w:kern w:val="0"/>
          <w:sz w:val="24"/>
          <w:szCs w:val="24"/>
        </w:rPr>
        <w:t>。</w:t>
      </w:r>
    </w:p>
    <w:p w:rsid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2.已经获得党委和政府相关部门同等奖项的研究成果，不在申报范围。</w:t>
      </w:r>
    </w:p>
    <w:p w:rsidR="000543EB" w:rsidRPr="000543EB" w:rsidRDefault="000543EB" w:rsidP="000543EB">
      <w:pPr>
        <w:widowControl/>
        <w:shd w:val="clear" w:color="auto" w:fill="FFFFFF"/>
        <w:spacing w:line="540" w:lineRule="atLeast"/>
        <w:ind w:firstLineChars="200" w:firstLine="482"/>
        <w:jc w:val="left"/>
        <w:rPr>
          <w:rFonts w:ascii="宋体" w:eastAsia="宋体" w:hAnsi="宋体" w:cs="宋体"/>
          <w:color w:val="333333"/>
          <w:kern w:val="0"/>
          <w:sz w:val="24"/>
          <w:szCs w:val="24"/>
        </w:rPr>
      </w:pPr>
      <w:r w:rsidRPr="000543EB">
        <w:rPr>
          <w:rFonts w:ascii="宋体" w:eastAsia="宋体" w:hAnsi="宋体" w:cs="宋体"/>
          <w:b/>
          <w:bCs/>
          <w:color w:val="333333"/>
          <w:kern w:val="0"/>
          <w:sz w:val="24"/>
          <w:szCs w:val="24"/>
        </w:rPr>
        <w:lastRenderedPageBreak/>
        <w:t>三、申报要求</w:t>
      </w:r>
    </w:p>
    <w:p w:rsidR="000543EB" w:rsidRP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申报人为成果第一作者或课题第一负责人。论文、调研报告以正文标题下的署名为准；著作以版权页署名为准；通过鉴定的课题成果以鉴定书封面上的完成单位（或课题负责人、主持人）的署名为准。申报人只能申报1项成果，不得重复申报。</w:t>
      </w:r>
    </w:p>
    <w:p w:rsidR="000543EB" w:rsidRPr="000543EB" w:rsidRDefault="000543EB" w:rsidP="000543EB">
      <w:pPr>
        <w:widowControl/>
        <w:shd w:val="clear" w:color="auto" w:fill="FFFFFF"/>
        <w:spacing w:line="540" w:lineRule="atLeast"/>
        <w:ind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申报时间：网上申报，2019年5月5日至2019年5月25日；纸质材料申报，5月31日截止。逾期不予受理。</w:t>
      </w:r>
    </w:p>
    <w:p w:rsidR="000543EB" w:rsidRDefault="000543EB" w:rsidP="000543EB">
      <w:pPr>
        <w:widowControl/>
        <w:shd w:val="clear" w:color="auto" w:fill="FFFFFF"/>
        <w:spacing w:line="540" w:lineRule="atLeast"/>
        <w:ind w:leftChars="100" w:left="210" w:firstLineChars="100" w:firstLine="241"/>
        <w:jc w:val="left"/>
        <w:rPr>
          <w:rFonts w:ascii="宋体" w:eastAsia="宋体" w:hAnsi="宋体" w:cs="宋体"/>
          <w:color w:val="333333"/>
          <w:kern w:val="0"/>
          <w:sz w:val="24"/>
          <w:szCs w:val="24"/>
        </w:rPr>
      </w:pPr>
      <w:r w:rsidRPr="000543EB">
        <w:rPr>
          <w:rFonts w:ascii="宋体" w:eastAsia="宋体" w:hAnsi="宋体" w:cs="宋体"/>
          <w:b/>
          <w:bCs/>
          <w:color w:val="333333"/>
          <w:kern w:val="0"/>
          <w:sz w:val="24"/>
          <w:szCs w:val="24"/>
        </w:rPr>
        <w:t>四、申报办法</w:t>
      </w:r>
    </w:p>
    <w:p w:rsidR="000543EB" w:rsidRDefault="000543EB" w:rsidP="000543EB">
      <w:pPr>
        <w:widowControl/>
        <w:shd w:val="clear" w:color="auto" w:fill="FFFFFF"/>
        <w:spacing w:line="540" w:lineRule="atLeast"/>
        <w:ind w:leftChars="100" w:left="210" w:firstLineChars="100" w:firstLine="24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申报人登陆江苏省社科联信息管理系统</w:t>
      </w:r>
      <w:hyperlink r:id="rId7" w:history="1">
        <w:r w:rsidRPr="000543EB">
          <w:rPr>
            <w:rFonts w:ascii="宋体" w:eastAsia="宋体" w:hAnsi="宋体" w:cs="宋体"/>
            <w:color w:val="333333"/>
            <w:kern w:val="0"/>
            <w:sz w:val="24"/>
            <w:szCs w:val="24"/>
          </w:rPr>
          <w:t>http://www.js-skl.cn/</w:t>
        </w:r>
      </w:hyperlink>
      <w:r w:rsidRPr="000543EB">
        <w:rPr>
          <w:rFonts w:ascii="宋体" w:eastAsia="宋体" w:hAnsi="宋体" w:cs="宋体"/>
          <w:color w:val="333333"/>
          <w:kern w:val="0"/>
          <w:sz w:val="24"/>
          <w:szCs w:val="24"/>
        </w:rPr>
        <w:t>链接进入，</w:t>
      </w:r>
    </w:p>
    <w:p w:rsidR="000543EB" w:rsidRPr="000543EB" w:rsidRDefault="000543EB" w:rsidP="000543EB">
      <w:pPr>
        <w:widowControl/>
        <w:shd w:val="clear" w:color="auto" w:fill="FFFFFF"/>
        <w:spacing w:line="540" w:lineRule="atLeast"/>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按申报系统提示进行网上申报。</w:t>
      </w:r>
      <w:proofErr w:type="gramStart"/>
      <w:r w:rsidRPr="000543EB">
        <w:rPr>
          <w:rFonts w:ascii="宋体" w:eastAsia="宋体" w:hAnsi="宋体" w:cs="宋体"/>
          <w:color w:val="333333"/>
          <w:kern w:val="0"/>
          <w:sz w:val="24"/>
          <w:szCs w:val="24"/>
        </w:rPr>
        <w:t>打印纸质稿《申报表》</w:t>
      </w:r>
      <w:proofErr w:type="gramEnd"/>
      <w:r w:rsidRPr="000543EB">
        <w:rPr>
          <w:rFonts w:ascii="宋体" w:eastAsia="宋体" w:hAnsi="宋体" w:cs="宋体"/>
          <w:color w:val="333333"/>
          <w:kern w:val="0"/>
          <w:sz w:val="24"/>
          <w:szCs w:val="24"/>
        </w:rPr>
        <w:t>一份，由申报人签署承诺并在申报表上加盖单位公章后，同申报成果及相关证明材料一并报送至省社科</w:t>
      </w:r>
      <w:proofErr w:type="gramStart"/>
      <w:r w:rsidRPr="000543EB">
        <w:rPr>
          <w:rFonts w:ascii="宋体" w:eastAsia="宋体" w:hAnsi="宋体" w:cs="宋体"/>
          <w:color w:val="333333"/>
          <w:kern w:val="0"/>
          <w:sz w:val="24"/>
          <w:szCs w:val="24"/>
        </w:rPr>
        <w:t>联科研</w:t>
      </w:r>
      <w:proofErr w:type="gramEnd"/>
      <w:r w:rsidRPr="000543EB">
        <w:rPr>
          <w:rFonts w:ascii="宋体" w:eastAsia="宋体" w:hAnsi="宋体" w:cs="宋体"/>
          <w:color w:val="333333"/>
          <w:kern w:val="0"/>
          <w:sz w:val="24"/>
          <w:szCs w:val="24"/>
        </w:rPr>
        <w:t>中心。</w:t>
      </w:r>
    </w:p>
    <w:p w:rsidR="000543EB" w:rsidRPr="000543EB" w:rsidRDefault="000543EB" w:rsidP="000543EB">
      <w:pPr>
        <w:widowControl/>
        <w:shd w:val="clear" w:color="auto" w:fill="FFFFFF"/>
        <w:spacing w:line="540" w:lineRule="atLeast"/>
        <w:ind w:left="-40" w:firstLineChars="200" w:firstLine="48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各设区市（含市属高校）、县（市、区）的申报材料交由各设区市社科</w:t>
      </w:r>
      <w:proofErr w:type="gramStart"/>
      <w:r w:rsidRPr="000543EB">
        <w:rPr>
          <w:rFonts w:ascii="宋体" w:eastAsia="宋体" w:hAnsi="宋体" w:cs="宋体"/>
          <w:color w:val="333333"/>
          <w:kern w:val="0"/>
          <w:sz w:val="24"/>
          <w:szCs w:val="24"/>
        </w:rPr>
        <w:t>联统一</w:t>
      </w:r>
      <w:proofErr w:type="gramEnd"/>
      <w:r w:rsidRPr="000543EB">
        <w:rPr>
          <w:rFonts w:ascii="宋体" w:eastAsia="宋体" w:hAnsi="宋体" w:cs="宋体"/>
          <w:color w:val="333333"/>
          <w:kern w:val="0"/>
          <w:sz w:val="24"/>
          <w:szCs w:val="24"/>
        </w:rPr>
        <w:t>报送省社科</w:t>
      </w:r>
      <w:proofErr w:type="gramStart"/>
      <w:r w:rsidRPr="000543EB">
        <w:rPr>
          <w:rFonts w:ascii="宋体" w:eastAsia="宋体" w:hAnsi="宋体" w:cs="宋体"/>
          <w:color w:val="333333"/>
          <w:kern w:val="0"/>
          <w:sz w:val="24"/>
          <w:szCs w:val="24"/>
        </w:rPr>
        <w:t>联科研</w:t>
      </w:r>
      <w:proofErr w:type="gramEnd"/>
      <w:r w:rsidRPr="000543EB">
        <w:rPr>
          <w:rFonts w:ascii="宋体" w:eastAsia="宋体" w:hAnsi="宋体" w:cs="宋体"/>
          <w:color w:val="333333"/>
          <w:kern w:val="0"/>
          <w:sz w:val="24"/>
          <w:szCs w:val="24"/>
        </w:rPr>
        <w:t>中心。省级机关、高校、研究院所、省级学会（研究会）的申报材料，可以由单位统一组织报送，也可以由申报者直接报送省社科</w:t>
      </w:r>
      <w:proofErr w:type="gramStart"/>
      <w:r w:rsidRPr="000543EB">
        <w:rPr>
          <w:rFonts w:ascii="宋体" w:eastAsia="宋体" w:hAnsi="宋体" w:cs="宋体"/>
          <w:color w:val="333333"/>
          <w:kern w:val="0"/>
          <w:sz w:val="24"/>
          <w:szCs w:val="24"/>
        </w:rPr>
        <w:t>联科研</w:t>
      </w:r>
      <w:proofErr w:type="gramEnd"/>
      <w:r w:rsidRPr="000543EB">
        <w:rPr>
          <w:rFonts w:ascii="宋体" w:eastAsia="宋体" w:hAnsi="宋体" w:cs="宋体"/>
          <w:color w:val="333333"/>
          <w:kern w:val="0"/>
          <w:sz w:val="24"/>
          <w:szCs w:val="24"/>
        </w:rPr>
        <w:t>中心。</w:t>
      </w:r>
    </w:p>
    <w:p w:rsidR="000543EB" w:rsidRPr="000543EB" w:rsidRDefault="000543EB" w:rsidP="000543EB">
      <w:pPr>
        <w:widowControl/>
        <w:shd w:val="clear" w:color="auto" w:fill="FFFFFF"/>
        <w:spacing w:line="540" w:lineRule="atLeast"/>
        <w:ind w:left="-40" w:firstLine="64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附件</w:t>
      </w:r>
      <w:r>
        <w:rPr>
          <w:rFonts w:ascii="宋体" w:eastAsia="宋体" w:hAnsi="宋体" w:cs="宋体" w:hint="eastAsia"/>
          <w:color w:val="333333"/>
          <w:kern w:val="0"/>
          <w:sz w:val="24"/>
          <w:szCs w:val="24"/>
        </w:rPr>
        <w:t>：</w:t>
      </w:r>
      <w:r w:rsidRPr="000543EB">
        <w:rPr>
          <w:rFonts w:ascii="宋体" w:eastAsia="宋体" w:hAnsi="宋体" w:cs="宋体"/>
          <w:color w:val="333333"/>
          <w:kern w:val="0"/>
          <w:sz w:val="24"/>
          <w:szCs w:val="24"/>
        </w:rPr>
        <w:t> </w:t>
      </w:r>
      <w:hyperlink r:id="rId8" w:tgtFrame="_blank" w:history="1">
        <w:r w:rsidRPr="000543EB">
          <w:rPr>
            <w:rFonts w:ascii="宋体" w:eastAsia="宋体" w:hAnsi="宋体" w:cs="宋体"/>
            <w:color w:val="333333"/>
            <w:kern w:val="0"/>
            <w:sz w:val="24"/>
            <w:szCs w:val="24"/>
          </w:rPr>
          <w:t>江苏省社科应用研究精品工程奖申报表</w:t>
        </w:r>
      </w:hyperlink>
    </w:p>
    <w:p w:rsidR="000543EB" w:rsidRPr="000543EB" w:rsidRDefault="000543EB" w:rsidP="000543EB">
      <w:pPr>
        <w:widowControl/>
        <w:shd w:val="clear" w:color="auto" w:fill="FFFFFF"/>
        <w:spacing w:line="540" w:lineRule="atLeast"/>
        <w:ind w:firstLine="4000"/>
        <w:jc w:val="left"/>
        <w:rPr>
          <w:rFonts w:ascii="宋体" w:eastAsia="宋体" w:hAnsi="宋体" w:cs="宋体"/>
          <w:color w:val="333333"/>
          <w:kern w:val="0"/>
          <w:sz w:val="24"/>
          <w:szCs w:val="24"/>
        </w:rPr>
      </w:pPr>
      <w:bookmarkStart w:id="0" w:name="_GoBack"/>
      <w:bookmarkEnd w:id="0"/>
    </w:p>
    <w:p w:rsidR="000543EB" w:rsidRPr="000543EB" w:rsidRDefault="000543EB" w:rsidP="000543EB">
      <w:pPr>
        <w:widowControl/>
        <w:shd w:val="clear" w:color="auto" w:fill="FFFFFF"/>
        <w:spacing w:line="540" w:lineRule="atLeast"/>
        <w:ind w:firstLineChars="2100" w:firstLine="5040"/>
        <w:jc w:val="left"/>
        <w:rPr>
          <w:rFonts w:ascii="宋体" w:eastAsia="宋体" w:hAnsi="宋体" w:cs="宋体"/>
          <w:color w:val="333333"/>
          <w:kern w:val="0"/>
          <w:sz w:val="24"/>
          <w:szCs w:val="24"/>
        </w:rPr>
      </w:pPr>
      <w:r w:rsidRPr="000543EB">
        <w:rPr>
          <w:rFonts w:ascii="宋体" w:eastAsia="宋体" w:hAnsi="宋体" w:cs="宋体"/>
          <w:color w:val="333333"/>
          <w:kern w:val="0"/>
          <w:sz w:val="24"/>
          <w:szCs w:val="24"/>
        </w:rPr>
        <w:t>江苏省哲学社会科学界联合会</w:t>
      </w:r>
    </w:p>
    <w:p w:rsidR="00AB411F" w:rsidRPr="000543EB" w:rsidRDefault="00AB411F"/>
    <w:sectPr w:rsidR="00AB411F" w:rsidRPr="00054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C3A" w:rsidRDefault="00602C3A" w:rsidP="004A1FD9">
      <w:r>
        <w:separator/>
      </w:r>
    </w:p>
  </w:endnote>
  <w:endnote w:type="continuationSeparator" w:id="0">
    <w:p w:rsidR="00602C3A" w:rsidRDefault="00602C3A" w:rsidP="004A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C3A" w:rsidRDefault="00602C3A" w:rsidP="004A1FD9">
      <w:r>
        <w:separator/>
      </w:r>
    </w:p>
  </w:footnote>
  <w:footnote w:type="continuationSeparator" w:id="0">
    <w:p w:rsidR="00602C3A" w:rsidRDefault="00602C3A" w:rsidP="004A1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3EB"/>
    <w:rsid w:val="000543EB"/>
    <w:rsid w:val="004A1FD9"/>
    <w:rsid w:val="00602C3A"/>
    <w:rsid w:val="00AB4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FD9"/>
    <w:rPr>
      <w:sz w:val="18"/>
      <w:szCs w:val="18"/>
    </w:rPr>
  </w:style>
  <w:style w:type="paragraph" w:styleId="a4">
    <w:name w:val="footer"/>
    <w:basedOn w:val="a"/>
    <w:link w:val="Char0"/>
    <w:uiPriority w:val="99"/>
    <w:unhideWhenUsed/>
    <w:rsid w:val="004A1FD9"/>
    <w:pPr>
      <w:tabs>
        <w:tab w:val="center" w:pos="4153"/>
        <w:tab w:val="right" w:pos="8306"/>
      </w:tabs>
      <w:snapToGrid w:val="0"/>
      <w:jc w:val="left"/>
    </w:pPr>
    <w:rPr>
      <w:sz w:val="18"/>
      <w:szCs w:val="18"/>
    </w:rPr>
  </w:style>
  <w:style w:type="character" w:customStyle="1" w:styleId="Char0">
    <w:name w:val="页脚 Char"/>
    <w:basedOn w:val="a0"/>
    <w:link w:val="a4"/>
    <w:uiPriority w:val="99"/>
    <w:rsid w:val="004A1F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F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FD9"/>
    <w:rPr>
      <w:sz w:val="18"/>
      <w:szCs w:val="18"/>
    </w:rPr>
  </w:style>
  <w:style w:type="paragraph" w:styleId="a4">
    <w:name w:val="footer"/>
    <w:basedOn w:val="a"/>
    <w:link w:val="Char0"/>
    <w:uiPriority w:val="99"/>
    <w:unhideWhenUsed/>
    <w:rsid w:val="004A1FD9"/>
    <w:pPr>
      <w:tabs>
        <w:tab w:val="center" w:pos="4153"/>
        <w:tab w:val="right" w:pos="8306"/>
      </w:tabs>
      <w:snapToGrid w:val="0"/>
      <w:jc w:val="left"/>
    </w:pPr>
    <w:rPr>
      <w:sz w:val="18"/>
      <w:szCs w:val="18"/>
    </w:rPr>
  </w:style>
  <w:style w:type="character" w:customStyle="1" w:styleId="Char0">
    <w:name w:val="页脚 Char"/>
    <w:basedOn w:val="a0"/>
    <w:link w:val="a4"/>
    <w:uiPriority w:val="99"/>
    <w:rsid w:val="004A1F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44596">
      <w:bodyDiv w:val="1"/>
      <w:marLeft w:val="0"/>
      <w:marRight w:val="0"/>
      <w:marTop w:val="0"/>
      <w:marBottom w:val="0"/>
      <w:divBdr>
        <w:top w:val="none" w:sz="0" w:space="0" w:color="auto"/>
        <w:left w:val="none" w:sz="0" w:space="0" w:color="auto"/>
        <w:bottom w:val="none" w:sz="0" w:space="0" w:color="auto"/>
        <w:right w:val="none" w:sz="0" w:space="0" w:color="auto"/>
      </w:divBdr>
      <w:divsChild>
        <w:div w:id="829173083">
          <w:marLeft w:val="0"/>
          <w:marRight w:val="0"/>
          <w:marTop w:val="0"/>
          <w:marBottom w:val="0"/>
          <w:divBdr>
            <w:top w:val="none" w:sz="0" w:space="0" w:color="auto"/>
            <w:left w:val="none" w:sz="0" w:space="0" w:color="auto"/>
            <w:bottom w:val="none" w:sz="0" w:space="0" w:color="auto"/>
            <w:right w:val="none" w:sz="0" w:space="0" w:color="auto"/>
          </w:divBdr>
        </w:div>
        <w:div w:id="185103506">
          <w:marLeft w:val="0"/>
          <w:marRight w:val="0"/>
          <w:marTop w:val="300"/>
          <w:marBottom w:val="375"/>
          <w:divBdr>
            <w:top w:val="none" w:sz="0" w:space="0" w:color="auto"/>
            <w:left w:val="none" w:sz="0" w:space="0" w:color="auto"/>
            <w:bottom w:val="dashed" w:sz="6" w:space="11" w:color="D1D1D1"/>
            <w:right w:val="none" w:sz="0" w:space="0" w:color="auto"/>
          </w:divBdr>
        </w:div>
        <w:div w:id="527527088">
          <w:marLeft w:val="0"/>
          <w:marRight w:val="0"/>
          <w:marTop w:val="0"/>
          <w:marBottom w:val="0"/>
          <w:divBdr>
            <w:top w:val="none" w:sz="0" w:space="0" w:color="auto"/>
            <w:left w:val="none" w:sz="0" w:space="0" w:color="auto"/>
            <w:bottom w:val="single" w:sz="6" w:space="3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skl.org.cn/Public/upfile/file/20190505/20190505144017_27907.docx" TargetMode="External"/><Relationship Id="rId3" Type="http://schemas.openxmlformats.org/officeDocument/2006/relationships/settings" Target="settings.xml"/><Relationship Id="rId7" Type="http://schemas.openxmlformats.org/officeDocument/2006/relationships/hyperlink" Target="http://www.js-skl.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2019-05-07T07:21:00Z</dcterms:created>
  <dcterms:modified xsi:type="dcterms:W3CDTF">2019-05-07T08:11:00Z</dcterms:modified>
</cp:coreProperties>
</file>